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4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/>
    </w:p>
    <w:p>
      <w:r>
        <w:t xml:space="preserve"> </w:t>
      </w:r>
      <w:r/>
    </w:p>
    <w:tbl>
      <w:tblPr>
        <w:tblW w:w="10065" w:type="dxa"/>
        <w:tblInd w:w="-459" w:type="dxa"/>
        <w:tblLook w:val="01E0" w:firstRow="1" w:lastRow="1" w:firstColumn="1" w:lastColumn="1" w:noHBand="0" w:noVBand="0"/>
      </w:tblPr>
      <w:tblGrid>
        <w:gridCol w:w="1712"/>
        <w:gridCol w:w="8353"/>
      </w:tblGrid>
      <w:tr>
        <w:tblPrEx/>
        <w:trPr/>
        <w:tc>
          <w:tcPr>
            <w:tcW w:w="1712" w:type="dxa"/>
            <w:textDirection w:val="lrTb"/>
            <w:noWrap w:val="false"/>
          </w:tcPr>
          <w:p>
            <w:pPr>
              <w:jc w:val="center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733425" cy="581025"/>
                      <wp:effectExtent l="0" t="0" r="9525" b="9525"/>
                      <wp:docPr id="4" name="Рисунок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5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4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" o:spid="_x0000_s3" type="#_x0000_t75" style="width:57.75pt;height:45.75pt;mso-wrap-distance-left:0.00pt;mso-wrap-distance-top:0.00pt;mso-wrap-distance-right:0.00pt;mso-wrap-distance-bottom:0.00pt;" stroked="f">
                      <v:path textboxrect="0,0,0,0"/>
                      <v:imagedata r:id="rId14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bCs/>
                <w:caps/>
                <w:sz w:val="24"/>
                <w:szCs w:val="24"/>
                <w:lang w:eastAsia="ru-RU"/>
              </w:rPr>
            </w:r>
          </w:p>
        </w:tc>
        <w:tc>
          <w:tcPr>
            <w:tcW w:w="8353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aps/>
                <w:sz w:val="24"/>
                <w:szCs w:val="24"/>
                <w:lang w:eastAsia="ru-RU"/>
              </w:rPr>
              <w:t xml:space="preserve">МИНИСТЕРСТВО ОБРАЗОВАНИЯ И НАУКИ ЧЕЛЯБИНСКОЙ ОБЛАСТИ</w:t>
            </w:r>
            <w:r>
              <w:rPr>
                <w:rFonts w:ascii="Times New Roman" w:hAnsi="Times New Roman" w:eastAsia="Times New Roman" w:cs="Times New Roman"/>
                <w:bCs/>
                <w:caps/>
                <w:sz w:val="24"/>
                <w:szCs w:val="24"/>
                <w:lang w:eastAsia="ru-RU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ГБПОУ 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РАБОЧАЯ ПРОГРАММА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ПМ.06 Организация и контроль текущей деятельности подчиненного персонала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для ППССЗ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43.02.15 Поварское и кондитерское дело 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Челябинск, 2023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СОДЕРЖАНИЕ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>
        <w:tblPrEx/>
        <w:trPr>
          <w:trHeight w:val="474"/>
        </w:trPr>
        <w:tc>
          <w:tcPr>
            <w:tcW w:w="9007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1. ОБЩАЯ ХАРАКТЕРИСТИКА ПРОГРАММЫ ПРОФЕССИОНАЛЬНОГО МОДУЛЯ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800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20"/>
        </w:trPr>
        <w:tc>
          <w:tcPr>
            <w:tcW w:w="900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2. СТРУКТУРА И СОДЕРЖАНИЕ ПРОФЕССИОНАЛЬНОГО МОДУЛЯ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3. УСЛОВИЯ РЕАЛИЗАЦИИ ПРОГРАММЫ ПРОФЕССИОНАЛЬНОГО  МОДУЛЯ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00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92"/>
        </w:trPr>
        <w:tc>
          <w:tcPr>
            <w:tcW w:w="900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4. КОНТРОЛЬ И ОЦЕНКА РЕЗУЛЬТАТОВ ОСВОЕНИЯ ПРОФЕССИОНАЛЬНОГО МОДУЛЯ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00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numPr>
          <w:ilvl w:val="1"/>
          <w:numId w:val="33"/>
        </w:numPr>
        <w:ind w:right="465" w:firstLine="659"/>
        <w:jc w:val="center"/>
        <w:spacing w:before="71" w:after="0" w:line="278" w:lineRule="auto"/>
        <w:widowControl w:val="off"/>
        <w:tabs>
          <w:tab w:val="left" w:pos="1119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  <w:t xml:space="preserve">ОБЩАЯ ХАРАК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  <w:t xml:space="preserve">ТЕРИСТИКА  ПРОГРАММЫ ПРОФЕССИО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  <w:t xml:space="preserve">НАЛЬНОГО</w:t>
      </w:r>
      <w:r>
        <w:rPr>
          <w:rFonts w:ascii="Times New Roman" w:hAnsi="Times New Roman" w:eastAsia="Times New Roman" w:cs="Times New Roman"/>
          <w:b/>
          <w:spacing w:val="-1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  <w:t xml:space="preserve">МОДУЛЯ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</w:r>
    </w:p>
    <w:p>
      <w:pPr>
        <w:spacing w:before="10"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</w:r>
    </w:p>
    <w:p>
      <w:pPr>
        <w:numPr>
          <w:ilvl w:val="2"/>
          <w:numId w:val="33"/>
        </w:numPr>
        <w:ind w:hanging="421"/>
        <w:spacing w:after="0" w:line="274" w:lineRule="exact"/>
        <w:widowControl w:val="off"/>
        <w:tabs>
          <w:tab w:val="left" w:pos="1299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  <w:t xml:space="preserve">Область применения</w:t>
      </w:r>
      <w:r>
        <w:rPr>
          <w:rFonts w:ascii="Times New Roman" w:hAnsi="Times New Roman" w:eastAsia="Times New Roman" w:cs="Times New Roman"/>
          <w:b/>
          <w:spacing w:val="-1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  <w:t xml:space="preserve">программы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</w:r>
    </w:p>
    <w:p>
      <w:pPr>
        <w:ind w:right="265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Пр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ограмма профессионального модуля является частью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ос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новной образовательной программы в соответствии с ФГОС СПО по специальности 43.02.1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5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Поварское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и кондитерское дел,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  <w:t xml:space="preserve">от 09 д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  <w:t xml:space="preserve">екабря 2016 г. №1565 (ред.от 03.07.2024).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r>
    </w:p>
    <w:p>
      <w:pPr>
        <w:ind w:right="265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Программа разработана в соответствии с рекомендациями примерной основой образовательной программой разработанной Федеральным учебно-методическим  объединением в системе СПО по укрупненной группе профессий 43.00.00 Сервис и туризм. 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ind w:right="265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spacing w:before="2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numPr>
          <w:ilvl w:val="2"/>
          <w:numId w:val="33"/>
        </w:numPr>
        <w:ind w:hanging="421"/>
        <w:spacing w:after="0" w:line="274" w:lineRule="exact"/>
        <w:widowControl w:val="off"/>
        <w:tabs>
          <w:tab w:val="left" w:pos="1299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Цель и планируемые результаты освоения профессионального</w:t>
      </w:r>
      <w:r>
        <w:rPr>
          <w:rFonts w:ascii="Times New Roman" w:hAnsi="Times New Roman" w:eastAsia="Times New Roman" w:cs="Times New Roman"/>
          <w:b/>
          <w:bCs/>
          <w:spacing w:val="-7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модуля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</w:r>
    </w:p>
    <w:p>
      <w:pPr>
        <w:ind w:right="261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В результате изучения профессионального модуля студент должен освоить вид профессиональной деятельности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  <w:t xml:space="preserve">Организация и контроль текущей деятельности подчиненного персонала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и соответствующие ему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общие и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профессиональные компетенции: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numPr>
          <w:ilvl w:val="3"/>
          <w:numId w:val="33"/>
        </w:numPr>
        <w:ind w:hanging="601"/>
        <w:jc w:val="left"/>
        <w:spacing w:before="218" w:after="0" w:line="240" w:lineRule="auto"/>
        <w:widowControl w:val="off"/>
        <w:tabs>
          <w:tab w:val="left" w:pos="1479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Перечень общих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компетенций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spacing w:before="6" w:after="1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88"/>
        <w:gridCol w:w="8583"/>
      </w:tblGrid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Код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Наименование общих компетенций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327"/>
        </w:trPr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lang w:eastAsia="en-US"/>
              </w:rPr>
            </w:pPr>
            <w:r>
              <w:rPr>
                <w:iCs/>
              </w:rPr>
              <w:t xml:space="preserve">Выбирать способы решения задач профессиональной деятельности, применительно к различным контекстам.</w:t>
            </w:r>
            <w:r>
              <w:rPr>
                <w:iCs/>
                <w:lang w:eastAsia="en-US"/>
              </w:rPr>
            </w:r>
            <w:r>
              <w:rPr>
                <w:iCs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02.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ОК.03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ОК.04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lang w:eastAsia="en-US"/>
              </w:rPr>
            </w:pPr>
            <w:r>
              <w:rPr>
                <w:iCs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Эффективно взаимодействовать и работать в коллективе и команде;</w:t>
            </w:r>
            <w:r>
              <w:rPr>
                <w:iCs/>
                <w:lang w:eastAsia="en-US"/>
              </w:rPr>
            </w:r>
            <w:r>
              <w:rPr>
                <w:iCs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ОК.05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ОК.06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</w:t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ционного поведения;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ОК.07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lang w:eastAsia="en-US"/>
              </w:rPr>
            </w:pPr>
            <w:r>
              <w:rPr>
                <w:iCs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  <w:r>
              <w:rPr>
                <w:iCs/>
                <w:lang w:eastAsia="en-US"/>
              </w:rPr>
            </w:r>
            <w:r>
              <w:rPr>
                <w:iCs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ОК.09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Пользоваться профессиональной документацией на государственном и иностранном языках.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</w:tbl>
    <w:p>
      <w:pPr>
        <w:spacing w:before="6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spacing w:before="6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spacing w:before="6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numPr>
          <w:ilvl w:val="3"/>
          <w:numId w:val="33"/>
        </w:numPr>
        <w:ind w:left="1589" w:hanging="601"/>
        <w:jc w:val="left"/>
        <w:spacing w:after="0" w:line="240" w:lineRule="auto"/>
        <w:widowControl w:val="off"/>
        <w:tabs>
          <w:tab w:val="left" w:pos="1590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Перечень профессиональных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компетенций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tbl>
      <w:tblPr>
        <w:tblStyle w:val="873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8472"/>
      </w:tblGrid>
      <w:tr>
        <w:tblPrEx/>
        <w:trPr>
          <w:trHeight w:val="335"/>
        </w:trPr>
        <w:tc>
          <w:tcPr>
            <w:tcW w:w="1385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Код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W w:w="8472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Наименование видов деятельности и профессиональных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275"/>
        </w:trPr>
        <w:tc>
          <w:tcPr>
            <w:tcW w:w="1385" w:type="dxa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ВД 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W w:w="8472" w:type="dxa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Организация и контроль текущей деятельности подчиненного персонала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827"/>
        </w:trPr>
        <w:tc>
          <w:tcPr>
            <w:tcW w:w="1385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ПК 6.1.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W w:w="8472" w:type="dxa"/>
            <w:textDirection w:val="lrTb"/>
            <w:noWrap w:val="false"/>
          </w:tcPr>
          <w:p>
            <w:pPr>
              <w:ind w:right="99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Осуществлять разработку ассортимента кулинарной и кондитерской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проду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, различных видов меню с учетом потребностей различных категорий по-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требителей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, видов и форм обслуживания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551"/>
        </w:trPr>
        <w:tc>
          <w:tcPr>
            <w:tcW w:w="1385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ПК 6.2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W w:w="8472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Осуществлять текущее планирование, координацию деятельности</w:t>
            </w:r>
            <w:r>
              <w:rPr>
                <w:rFonts w:ascii="Times New Roman" w:hAnsi="Times New Roman" w:eastAsia="Times New Roman" w:cs="Times New Roman"/>
                <w:spacing w:val="58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подчиненно-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 персонала с учетом взаимодействия с другими подразделениями.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275"/>
        </w:trPr>
        <w:tc>
          <w:tcPr>
            <w:tcW w:w="1385" w:type="dxa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ПК 6.3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W w:w="8472" w:type="dxa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Организовывать ресурсное обеспечение деятельности подчиненного персонала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278"/>
        </w:trPr>
        <w:tc>
          <w:tcPr>
            <w:tcW w:w="1385" w:type="dxa"/>
            <w:textDirection w:val="lrTb"/>
            <w:noWrap w:val="false"/>
          </w:tcPr>
          <w:p>
            <w:pPr>
              <w:spacing w:line="258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ПК 6.4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W w:w="8472" w:type="dxa"/>
            <w:textDirection w:val="lrTb"/>
            <w:noWrap w:val="false"/>
          </w:tcPr>
          <w:p>
            <w:pPr>
              <w:spacing w:line="258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Осуществлять организацию и контроль текущей деятельности подчиненного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 персонала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278"/>
        </w:trPr>
        <w:tc>
          <w:tcPr>
            <w:tcW w:w="1385" w:type="dxa"/>
            <w:textDirection w:val="lrTb"/>
            <w:noWrap w:val="false"/>
          </w:tcPr>
          <w:p>
            <w:pPr>
              <w:spacing w:line="260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ПК 6.5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W w:w="8472" w:type="dxa"/>
            <w:textDirection w:val="lrTb"/>
            <w:noWrap w:val="false"/>
          </w:tcPr>
          <w:p>
            <w:pPr>
              <w:spacing w:line="260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Осуществлять инструктирование, обучение поваров, кондитеров, пекарей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72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других категорий работников кухни на рабочем месте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</w:tr>
    </w:tbl>
    <w:p>
      <w:pPr>
        <w:spacing w:before="1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spacing w:before="9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В результате освоения профессионального модуля студент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spacing w:before="6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tbl>
      <w:tblPr>
        <w:tblStyle w:val="873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590"/>
        <w:gridCol w:w="8301"/>
      </w:tblGrid>
      <w:tr>
        <w:tblPrEx/>
        <w:trPr>
          <w:trHeight w:val="3312"/>
        </w:trPr>
        <w:tc>
          <w:tcPr>
            <w:tcW w:w="1590" w:type="dxa"/>
            <w:textDirection w:val="lrTb"/>
            <w:noWrap w:val="false"/>
          </w:tcPr>
          <w:p>
            <w:pPr>
              <w:ind w:right="95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Иметь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практи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ческий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опыт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W w:w="8301" w:type="dxa"/>
            <w:textDirection w:val="lrTb"/>
            <w:noWrap w:val="false"/>
          </w:tcPr>
          <w:p>
            <w:pPr>
              <w:ind w:right="8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разработки различных видов меню, разработки и адаптации рецептур блюд, напитков, кулинарных и кондитерских изделий, в том числе авторских, брендовых, региональных с учетом потребностей различных категорий потребителей, видов и форм обслуживания;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организации ресурсного обеспечения деятельности подчиненного персонала;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осуществления текущего планирования деятельности подчиненного персонала с учетом взаимодействия с другими подразделениями;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организации и контроля качества выполнения работ по приготовлению блюд, кулинарных и кондитерских изделий, напитков по меню;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70" w:lineRule="atLeas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обучения, инструктирования поваров, кондитеров, пекарей, других категорий работников кухни на рабочем месте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3312"/>
        </w:trPr>
        <w:tc>
          <w:tcPr>
            <w:tcW w:w="1590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W w:w="8301" w:type="dxa"/>
            <w:textDirection w:val="lrTb"/>
            <w:noWrap w:val="false"/>
          </w:tcPr>
          <w:p>
            <w:pPr>
              <w:ind w:right="10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контролировать соблюдение регламентов и стандартов организации питания, отрасли;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ind w:right="9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определять критерии качества готовых блюд, кулинарных, кондитерских изделий, напитков;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организовывать рабочие места различных зон кухни;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ind w:right="10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оценивать потребности, обеспечивать наличие материальных и других ресурсов;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ind w:right="96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взаимодействовать со службой обслуживания и другими структурными подразделениями организации питания;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ind w:right="95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разрабатывать, презентовать различные виды меню с учетом потребностей различных категорий потребителей, видов и форм обслуживания;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ind w:right="127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изменять ассортимент в зависимости от изменения спроса; составлять калькуляцию стоимости готовой продукции; планировать, организовывать, контролировать и оценивать</w:t>
            </w:r>
            <w:r>
              <w:rPr>
                <w:rFonts w:ascii="Times New Roman" w:hAnsi="Times New Roman" w:eastAsia="Times New Roman" w:cs="Times New Roman"/>
                <w:spacing w:val="31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работу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подчиненного персонала;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составлять графики работы с учетом потребности организации питания;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обучать, инструктировать поваров, кондитеров, других категорий работников кухни на рабочих местах;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управлять конфликтными ситуациями, разрабатывать и осуществлять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мероприятия по мотивации и стимулированию персонала;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предупреждать факты хищений и других случаев нарушения трудовой дисциплины;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рассчитывать по принятой методике основные производственные показатели, стоимость готовой продукции;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ind w:right="1606"/>
              <w:spacing w:line="270" w:lineRule="atLeas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вести утвержденную учетно-отчетную документацию; организовывать документооборот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422"/>
        </w:trPr>
        <w:tc>
          <w:tcPr>
            <w:tcW w:w="1590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W w:w="830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нормативные правовые акты в области организации питания различных категорий потребителей;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основные перспективы развития отрасли;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современные тенденции в области организации питания для различных категорий потребителей; классификацию организаций питания; структуру организации питания;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принципы организации процесса приготовления кулинарной и кондитерской продукции, способы ее реализации;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правила отпуска готовой продукции из кухни для различных форм обслуживания;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правила организации работы, функциональные обязанности и области ответственности поваров, кондитеров, пекарей и других категорий работников кухни;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методы планирования, контроля и оценки качества работ исполнителей;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виды, формы и методы мотивации персонала; способы и формы инструктирования персонала; методы контроля возможных хищений запасов;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основные производственные показатели подразделения организации питания;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правила первичного документооборота, учета и отчетности; формы документов, порядок их заполнения;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программное обеспечение управления расходом продуктов и движением готовой продукции;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правила составления калькуляции стоимости;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правила оформления заказа на продукты со склада и приема продуктов, со склада и от поставщиков, ведения 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чета и составления товарных 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четов;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процедуры и правила инвентаризации запасов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</w:tr>
    </w:tbl>
    <w:p>
      <w:pPr>
        <w:spacing w:after="0" w:line="264" w:lineRule="exact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sectPr>
          <w:footnotePr/>
          <w:endnotePr/>
          <w:type w:val="nextPage"/>
          <w:pgSz w:w="11910" w:h="16850" w:orient="portrait"/>
          <w:pgMar w:top="1140" w:right="580" w:bottom="1480" w:left="1200" w:header="0" w:footer="1298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spacing w:before="4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numPr>
          <w:ilvl w:val="2"/>
          <w:numId w:val="33"/>
        </w:numPr>
        <w:ind w:hanging="421"/>
        <w:spacing w:before="90" w:after="0" w:line="240" w:lineRule="auto"/>
        <w:widowControl w:val="off"/>
        <w:tabs>
          <w:tab w:val="left" w:pos="1299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Количество часов, отводимое на освоение профессионального</w:t>
      </w:r>
      <w:r>
        <w:rPr>
          <w:rFonts w:ascii="Times New Roman" w:hAnsi="Times New Roman" w:eastAsia="Times New Roman" w:cs="Times New Roman"/>
          <w:b/>
          <w:bCs/>
          <w:spacing w:val="-8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модуля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</w:r>
    </w:p>
    <w:p>
      <w:pPr>
        <w:spacing w:before="7"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Всего часов - 324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spacing w:before="1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Из них на освоение МДК -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216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spacing w:before="1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на практики: учебную – 36 часов, производственную 72 часа.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sectPr>
          <w:footnotePr/>
          <w:endnotePr/>
          <w:type w:val="nextPage"/>
          <w:pgSz w:w="11910" w:h="16850" w:orient="portrait"/>
          <w:pgMar w:top="1140" w:right="580" w:bottom="1480" w:left="1200" w:header="0" w:footer="1298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numPr>
          <w:ilvl w:val="1"/>
          <w:numId w:val="33"/>
        </w:numPr>
        <w:ind w:left="711" w:hanging="241"/>
        <w:jc w:val="left"/>
        <w:spacing w:before="64" w:after="0" w:line="240" w:lineRule="auto"/>
        <w:widowControl w:val="off"/>
        <w:tabs>
          <w:tab w:val="left" w:pos="712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СТРУКТУРА и содержание профессионального</w:t>
      </w:r>
      <w:r>
        <w:rPr>
          <w:rFonts w:ascii="Times New Roman" w:hAnsi="Times New Roman" w:eastAsia="Times New Roman" w:cs="Times New Roman"/>
          <w:b/>
          <w:bCs/>
          <w:spacing w:val="-4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модуля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</w:r>
    </w:p>
    <w:p>
      <w:pPr>
        <w:spacing w:before="11"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</w:r>
    </w:p>
    <w:p>
      <w:pPr>
        <w:numPr>
          <w:ilvl w:val="2"/>
          <w:numId w:val="33"/>
        </w:numPr>
        <w:ind w:left="891" w:hanging="421"/>
        <w:spacing w:after="0" w:line="240" w:lineRule="auto"/>
        <w:widowControl w:val="off"/>
        <w:tabs>
          <w:tab w:val="left" w:pos="892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  <w:t xml:space="preserve">Структура профессионального</w:t>
      </w:r>
      <w:r>
        <w:rPr>
          <w:rFonts w:ascii="Times New Roman" w:hAnsi="Times New Roman" w:eastAsia="Times New Roman" w:cs="Times New Roman"/>
          <w:b/>
          <w:spacing w:val="-1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  <w:t xml:space="preserve">модуля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</w:r>
    </w:p>
    <w:p>
      <w:pPr>
        <w:spacing w:before="1" w:after="1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</w:r>
    </w:p>
    <w:tbl>
      <w:tblPr>
        <w:tblStyle w:val="873"/>
        <w:tblW w:w="15367" w:type="dxa"/>
        <w:tblInd w:w="133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2751"/>
        <w:gridCol w:w="1701"/>
        <w:gridCol w:w="1135"/>
        <w:gridCol w:w="461"/>
        <w:gridCol w:w="912"/>
        <w:gridCol w:w="1277"/>
        <w:gridCol w:w="1135"/>
        <w:gridCol w:w="1277"/>
        <w:gridCol w:w="687"/>
        <w:gridCol w:w="909"/>
        <w:gridCol w:w="1596"/>
      </w:tblGrid>
      <w:tr>
        <w:tblPrEx/>
        <w:trPr>
          <w:trHeight w:val="274"/>
        </w:trPr>
        <w:tc>
          <w:tcPr>
            <w:tcW w:w="1526" w:type="dxa"/>
            <w:vMerge w:val="restart"/>
            <w:textDirection w:val="lrTb"/>
            <w:noWrap w:val="false"/>
          </w:tcPr>
          <w:p>
            <w:pPr>
              <w:spacing w:before="5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ind w:left="153" w:right="120" w:firstLine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Коды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профессиональных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общих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W w:w="2751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spacing w:before="5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ind w:left="621" w:right="571" w:firstLine="180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Наименования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разделов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профессионального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модуля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ind w:left="242" w:right="209" w:hanging="3"/>
              <w:jc w:val="center"/>
              <w:spacing w:before="167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Объем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образовательной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час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596" w:type="dxa"/>
            <w:textDirection w:val="lrTb"/>
            <w:noWrap w:val="false"/>
          </w:tcPr>
          <w:p>
            <w:pPr>
              <w:ind w:left="1974" w:right="1944"/>
              <w:jc w:val="center"/>
              <w:spacing w:line="255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gridSpan w:val="7"/>
            <w:tcW w:w="7793" w:type="dxa"/>
            <w:textDirection w:val="lrTb"/>
            <w:noWrap w:val="false"/>
          </w:tcPr>
          <w:p>
            <w:pPr>
              <w:ind w:left="1974" w:right="1944"/>
              <w:jc w:val="center"/>
              <w:spacing w:line="255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Объем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образовательной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час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</w:tr>
      <w:tr>
        <w:tblPrEx/>
        <w:trPr>
          <w:trHeight w:val="277"/>
        </w:trPr>
        <w:tc>
          <w:tcPr>
            <w:tcBorders>
              <w:top w:val="none" w:color="000000" w:sz="4" w:space="0"/>
            </w:tcBorders>
            <w:tcW w:w="152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top w:val="none" w:color="000000" w:sz="4" w:space="0"/>
            </w:tcBorders>
            <w:tcW w:w="2751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gridSpan w:val="6"/>
            <w:tcW w:w="6197" w:type="dxa"/>
            <w:textDirection w:val="lrTb"/>
            <w:noWrap w:val="false"/>
          </w:tcPr>
          <w:p>
            <w:pPr>
              <w:ind w:left="663"/>
              <w:spacing w:line="257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Занятия во взаимодействии с преподавателем, час.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right w:val="single" w:color="auto" w:sz="4" w:space="0"/>
            </w:tcBorders>
            <w:tcW w:w="687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left w:val="single" w:color="auto" w:sz="4" w:space="0"/>
            </w:tcBorders>
            <w:tcW w:w="90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59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  <w:p>
            <w:pPr>
              <w:spacing w:before="3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  <w:p>
            <w:pPr>
              <w:ind w:left="200" w:right="92" w:hanging="58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Самостоятельная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</w:tcBorders>
            <w:tcW w:w="152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top w:val="none" w:color="000000" w:sz="4" w:space="0"/>
            </w:tcBorders>
            <w:tcW w:w="2751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gridSpan w:val="4"/>
            <w:tcW w:w="3785" w:type="dxa"/>
            <w:textDirection w:val="lrTb"/>
            <w:noWrap w:val="false"/>
          </w:tcPr>
          <w:p>
            <w:pPr>
              <w:ind w:left="756"/>
              <w:spacing w:line="255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Обучение по МДК, в час.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gridSpan w:val="2"/>
            <w:tcW w:w="2412" w:type="dxa"/>
            <w:vMerge w:val="restart"/>
            <w:textDirection w:val="lrTb"/>
            <w:noWrap w:val="false"/>
          </w:tcPr>
          <w:p>
            <w:pPr>
              <w:ind w:left="708"/>
              <w:spacing w:before="145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Практики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right w:val="single" w:color="auto" w:sz="4" w:space="0"/>
            </w:tcBorders>
            <w:tcW w:w="68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left w:val="single" w:color="auto" w:sz="4" w:space="0"/>
            </w:tcBorders>
            <w:tcW w:w="90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top w:val="none" w:color="000000" w:sz="4" w:space="0"/>
            </w:tcBorders>
            <w:tcW w:w="159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</w:tcBorders>
            <w:tcW w:w="152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top w:val="none" w:color="000000" w:sz="4" w:space="0"/>
            </w:tcBorders>
            <w:tcW w:w="2751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W w:w="1135" w:type="dxa"/>
            <w:vMerge w:val="restart"/>
            <w:textDirection w:val="lrTb"/>
            <w:noWrap w:val="false"/>
          </w:tcPr>
          <w:p>
            <w:pPr>
              <w:spacing w:before="6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ind w:left="283" w:right="217" w:hanging="20"/>
              <w:spacing w:before="1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часов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gridSpan w:val="3"/>
            <w:tcW w:w="2650" w:type="dxa"/>
            <w:textDirection w:val="lrTb"/>
            <w:noWrap w:val="false"/>
          </w:tcPr>
          <w:p>
            <w:pPr>
              <w:ind w:left="1209" w:right="1178"/>
              <w:jc w:val="center"/>
              <w:spacing w:line="255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41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right w:val="single" w:color="auto" w:sz="4" w:space="0"/>
            </w:tcBorders>
            <w:tcW w:w="68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left w:val="single" w:color="auto" w:sz="4" w:space="0"/>
            </w:tcBorders>
            <w:tcW w:w="90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top w:val="none" w:color="000000" w:sz="4" w:space="0"/>
            </w:tcBorders>
            <w:tcW w:w="159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</w:tr>
      <w:tr>
        <w:tblPrEx/>
        <w:trPr>
          <w:trHeight w:val="1105"/>
        </w:trPr>
        <w:tc>
          <w:tcPr>
            <w:tcBorders>
              <w:top w:val="none" w:color="000000" w:sz="4" w:space="0"/>
            </w:tcBorders>
            <w:tcW w:w="152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top w:val="none" w:color="000000" w:sz="4" w:space="0"/>
            </w:tcBorders>
            <w:tcW w:w="2751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top w:val="none" w:color="000000" w:sz="4" w:space="0"/>
            </w:tcBorders>
            <w:tcW w:w="113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Borders>
              <w:right w:val="single" w:color="000000" w:sz="4" w:space="0"/>
            </w:tcBorders>
            <w:tcW w:w="1373" w:type="dxa"/>
            <w:textDirection w:val="lrTb"/>
            <w:noWrap w:val="false"/>
          </w:tcPr>
          <w:p>
            <w:pPr>
              <w:ind w:left="132" w:right="10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лабораторные работы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ind w:left="113" w:right="91" w:firstLine="2"/>
              <w:jc w:val="center"/>
              <w:spacing w:line="270" w:lineRule="atLeas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практические занятия, часов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left w:val="single" w:color="000000" w:sz="4" w:space="0"/>
            </w:tcBorders>
            <w:tcW w:w="1277" w:type="dxa"/>
            <w:textDirection w:val="lrTb"/>
            <w:noWrap w:val="false"/>
          </w:tcPr>
          <w:p>
            <w:pPr>
              <w:ind w:left="193" w:right="14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курсовая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проект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ind w:left="189" w:right="149"/>
              <w:jc w:val="center"/>
              <w:spacing w:line="27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),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часов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spacing w:before="4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ind w:left="114" w:right="9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Учебная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left w:val="single" w:color="000000" w:sz="4" w:space="0"/>
            </w:tcBorders>
            <w:tcW w:w="1277" w:type="dxa"/>
            <w:textDirection w:val="lrTb"/>
            <w:noWrap w:val="false"/>
          </w:tcPr>
          <w:p>
            <w:pPr>
              <w:spacing w:before="5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ind w:left="97" w:right="93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Производственная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right w:val="single" w:color="auto" w:sz="4" w:space="0"/>
            </w:tcBorders>
            <w:tcW w:w="687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left w:val="single" w:color="auto" w:sz="4" w:space="0"/>
            </w:tcBorders>
            <w:tcW w:w="90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top w:val="none" w:color="000000" w:sz="4" w:space="0"/>
            </w:tcBorders>
            <w:tcW w:w="159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</w:tr>
      <w:tr>
        <w:tblPrEx/>
        <w:trPr>
          <w:trHeight w:val="274"/>
        </w:trPr>
        <w:tc>
          <w:tcPr>
            <w:tcW w:w="1526" w:type="dxa"/>
            <w:textDirection w:val="lrTb"/>
            <w:noWrap w:val="false"/>
          </w:tcPr>
          <w:p>
            <w:pPr>
              <w:ind w:left="29"/>
              <w:jc w:val="center"/>
              <w:spacing w:line="255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W w:w="2751" w:type="dxa"/>
            <w:textDirection w:val="lrTb"/>
            <w:noWrap w:val="false"/>
          </w:tcPr>
          <w:p>
            <w:pPr>
              <w:ind w:left="30"/>
              <w:jc w:val="center"/>
              <w:spacing w:line="255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ind w:left="28"/>
              <w:jc w:val="center"/>
              <w:spacing w:line="255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right w:val="single" w:color="000000" w:sz="6" w:space="0"/>
            </w:tcBorders>
            <w:tcW w:w="1135" w:type="dxa"/>
            <w:textDirection w:val="lrTb"/>
            <w:noWrap w:val="false"/>
          </w:tcPr>
          <w:p>
            <w:pPr>
              <w:ind w:left="21"/>
              <w:jc w:val="center"/>
              <w:spacing w:line="255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Borders>
              <w:left w:val="single" w:color="000000" w:sz="6" w:space="0"/>
              <w:right w:val="single" w:color="000000" w:sz="6" w:space="0"/>
            </w:tcBorders>
            <w:tcW w:w="1373" w:type="dxa"/>
            <w:textDirection w:val="lrTb"/>
            <w:noWrap w:val="false"/>
          </w:tcPr>
          <w:p>
            <w:pPr>
              <w:ind w:left="798"/>
              <w:spacing w:line="255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left w:val="single" w:color="000000" w:sz="6" w:space="0"/>
            </w:tcBorders>
            <w:tcW w:w="1277" w:type="dxa"/>
            <w:textDirection w:val="lrTb"/>
            <w:noWrap w:val="false"/>
          </w:tcPr>
          <w:p>
            <w:pPr>
              <w:ind w:left="39"/>
              <w:jc w:val="center"/>
              <w:spacing w:line="255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ind w:left="19"/>
              <w:jc w:val="center"/>
              <w:spacing w:line="255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left w:val="single" w:color="000000" w:sz="4" w:space="0"/>
            </w:tcBorders>
            <w:tcW w:w="1277" w:type="dxa"/>
            <w:textDirection w:val="lrTb"/>
            <w:noWrap w:val="false"/>
          </w:tcPr>
          <w:p>
            <w:pPr>
              <w:ind w:left="42"/>
              <w:jc w:val="center"/>
              <w:spacing w:line="255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right w:val="single" w:color="auto" w:sz="4" w:space="0"/>
            </w:tcBorders>
            <w:tcW w:w="687" w:type="dxa"/>
            <w:textDirection w:val="lrTb"/>
            <w:noWrap w:val="false"/>
          </w:tcPr>
          <w:p>
            <w:pPr>
              <w:ind w:left="737"/>
              <w:spacing w:line="255" w:lineRule="exact"/>
              <w:tabs>
                <w:tab w:val="left" w:pos="18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99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left w:val="single" w:color="auto" w:sz="4" w:space="0"/>
            </w:tcBorders>
            <w:tcW w:w="909" w:type="dxa"/>
            <w:textDirection w:val="lrTb"/>
            <w:noWrap w:val="false"/>
          </w:tcPr>
          <w:p>
            <w:pPr>
              <w:ind w:left="203"/>
              <w:spacing w:line="255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596" w:type="dxa"/>
            <w:textDirection w:val="lrTb"/>
            <w:noWrap w:val="false"/>
          </w:tcPr>
          <w:p>
            <w:pPr>
              <w:ind w:left="737"/>
              <w:spacing w:line="255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829"/>
        </w:trPr>
        <w:tc>
          <w:tcPr>
            <w:tcBorders>
              <w:bottom w:val="single" w:color="000000" w:sz="4" w:space="0"/>
            </w:tcBorders>
            <w:tcW w:w="1526" w:type="dxa"/>
            <w:textDirection w:val="lrTb"/>
            <w:noWrap w:val="false"/>
          </w:tcPr>
          <w:p>
            <w:pPr>
              <w:ind w:left="196"/>
              <w:spacing w:line="270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ПК 6.1- 6.3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ind w:left="642" w:right="76" w:hanging="516"/>
              <w:spacing w:line="27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ОК1,2,4-7,9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bottom w:val="single" w:color="000000" w:sz="4" w:space="0"/>
            </w:tcBorders>
            <w:tcW w:w="2751" w:type="dxa"/>
            <w:textDirection w:val="lrTb"/>
            <w:noWrap w:val="false"/>
          </w:tcPr>
          <w:p>
            <w:pPr>
              <w:ind w:left="107"/>
              <w:spacing w:line="270" w:lineRule="atLeas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МДК 06.01 Оперативное управление текущей деятельностью подчиненного персонала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before="1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  <w:p>
            <w:pPr>
              <w:ind w:right="699"/>
              <w:jc w:val="righ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216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spacing w:before="1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ind w:left="447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73" w:type="dxa"/>
            <w:textDirection w:val="lrTb"/>
            <w:noWrap w:val="false"/>
          </w:tcPr>
          <w:p>
            <w:pPr>
              <w:spacing w:before="5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ind w:left="740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100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shd w:val="clear" w:color="auto" w:fill="bfbfbf" w:themeFill="background1" w:themeFillShade="BF"/>
            <w:tcBorders>
              <w:left w:val="single" w:color="000000" w:sz="4" w:space="0"/>
              <w:bottom w:val="single" w:color="000000" w:sz="4" w:space="0"/>
            </w:tcBorders>
            <w:tcW w:w="1277" w:type="dxa"/>
            <w:textDirection w:val="lrTb"/>
            <w:noWrap w:val="false"/>
          </w:tcPr>
          <w:p>
            <w:pPr>
              <w:spacing w:before="5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ind w:left="4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shd w:val="clear" w:color="auto" w:fill="bfbfbf" w:themeFill="background1" w:themeFillShade="BF"/>
            <w:tcBorders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shd w:val="clear" w:color="auto" w:fill="bfbfbf" w:themeFill="background1" w:themeFillShade="BF"/>
            <w:tcBorders>
              <w:left w:val="single" w:color="000000" w:sz="4" w:space="0"/>
              <w:bottom w:val="single" w:color="000000" w:sz="4" w:space="0"/>
            </w:tcBorders>
            <w:tcW w:w="1277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bottom w:val="single" w:color="000000" w:sz="4" w:space="0"/>
              <w:right w:val="single" w:color="auto" w:sz="4" w:space="0"/>
            </w:tcBorders>
            <w:tcW w:w="68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32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left w:val="single" w:color="auto" w:sz="4" w:space="0"/>
              <w:bottom w:val="single" w:color="000000" w:sz="4" w:space="0"/>
            </w:tcBorders>
            <w:tcW w:w="9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bottom w:val="single" w:color="000000" w:sz="4" w:space="0"/>
            </w:tcBorders>
            <w:tcW w:w="159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</w:tr>
      <w:tr>
        <w:tblPrEx/>
        <w:trPr>
          <w:trHeight w:val="827"/>
        </w:trPr>
        <w:tc>
          <w:tcPr>
            <w:tcBorders>
              <w:top w:val="single" w:color="000000" w:sz="4" w:space="0"/>
            </w:tcBorders>
            <w:tcW w:w="1526" w:type="dxa"/>
            <w:textDirection w:val="lrTb"/>
            <w:noWrap w:val="false"/>
          </w:tcPr>
          <w:p>
            <w:pPr>
              <w:ind w:left="126" w:right="94" w:firstLine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ПК 6.1-6.5 ОК1,2,4-7,9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top w:val="single" w:color="000000" w:sz="4" w:space="0"/>
            </w:tcBorders>
            <w:tcW w:w="2751" w:type="dxa"/>
            <w:textDirection w:val="lrTb"/>
            <w:noWrap w:val="false"/>
          </w:tcPr>
          <w:p>
            <w:pPr>
              <w:spacing w:before="3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ind w:left="107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Учебная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часов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top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before="8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ind w:right="699"/>
              <w:jc w:val="righ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gridSpan w:val="4"/>
            <w:shd w:val="clear" w:color="auto" w:fill="bfbfbf" w:themeFill="background1" w:themeFillShade="BF"/>
            <w:tcBorders>
              <w:top w:val="single" w:color="000000" w:sz="4" w:space="0"/>
            </w:tcBorders>
            <w:tcW w:w="3785" w:type="dxa"/>
            <w:textDirection w:val="lrTb"/>
            <w:noWrap w:val="false"/>
          </w:tcPr>
          <w:p>
            <w:pPr>
              <w:spacing w:before="8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spacing w:before="3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ind w:left="444" w:right="40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top w:val="single" w:color="000000" w:sz="4" w:space="0"/>
              <w:right w:val="single" w:color="000000" w:sz="8" w:space="0"/>
            </w:tcBorders>
            <w:tcW w:w="11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8" w:space="0"/>
            </w:tcBorders>
            <w:tcW w:w="127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right w:val="single" w:color="auto" w:sz="4" w:space="0"/>
            </w:tcBorders>
            <w:tcW w:w="687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auto" w:sz="4" w:space="0"/>
            </w:tcBorders>
            <w:tcW w:w="90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</w:tcBorders>
            <w:tcW w:w="1596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</w:tr>
      <w:tr>
        <w:tblPrEx/>
        <w:trPr>
          <w:trHeight w:val="829"/>
        </w:trPr>
        <w:tc>
          <w:tcPr>
            <w:tcW w:w="1526" w:type="dxa"/>
            <w:textDirection w:val="lrTb"/>
            <w:noWrap w:val="false"/>
          </w:tcPr>
          <w:p>
            <w:pPr>
              <w:ind w:left="126" w:right="94" w:firstLine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ПК 6.1-6.5 ОК1,2,4-7,9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W w:w="2751" w:type="dxa"/>
            <w:textDirection w:val="lrTb"/>
            <w:noWrap w:val="false"/>
          </w:tcPr>
          <w:p>
            <w:pPr>
              <w:spacing w:before="5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ind w:left="107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Производственная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часов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before="1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ind w:right="639"/>
              <w:jc w:val="righ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gridSpan w:val="4"/>
            <w:shd w:val="clear" w:color="auto" w:fill="c1c1c1"/>
            <w:tcW w:w="3785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shd w:val="clear" w:color="auto" w:fill="c1c1c1"/>
            <w:tcW w:w="1135" w:type="dxa"/>
            <w:textDirection w:val="lrTb"/>
            <w:noWrap w:val="false"/>
          </w:tcPr>
          <w:p>
            <w:pPr>
              <w:spacing w:before="5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ind w:left="3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shd w:val="clear" w:color="auto" w:fill="f2f2f2" w:themeFill="background1" w:themeFillShade="F2"/>
            <w:tcW w:w="1277" w:type="dxa"/>
            <w:textDirection w:val="lrTb"/>
            <w:noWrap w:val="false"/>
          </w:tcPr>
          <w:p>
            <w:pPr>
              <w:spacing w:before="5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ind w:left="439" w:right="40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shd w:val="clear" w:color="auto" w:fill="c1c1c1"/>
            <w:tcBorders>
              <w:right w:val="single" w:color="auto" w:sz="4" w:space="0"/>
            </w:tcBorders>
            <w:tcW w:w="687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shd w:val="clear" w:color="auto" w:fill="c1c1c1"/>
            <w:tcBorders>
              <w:left w:val="single" w:color="auto" w:sz="4" w:space="0"/>
            </w:tcBorders>
            <w:tcW w:w="90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shd w:val="clear" w:color="auto" w:fill="c1c1c1"/>
            <w:tcW w:w="1596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</w:tr>
      <w:tr>
        <w:tblPrEx/>
        <w:trPr>
          <w:trHeight w:val="277"/>
        </w:trPr>
        <w:tc>
          <w:tcPr>
            <w:tcW w:w="1526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W w:w="2751" w:type="dxa"/>
            <w:textDirection w:val="lrTb"/>
            <w:noWrap w:val="false"/>
          </w:tcPr>
          <w:p>
            <w:pPr>
              <w:ind w:right="142"/>
              <w:spacing w:line="257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Итого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ind w:right="639"/>
              <w:jc w:val="right"/>
              <w:spacing w:line="257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324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ind w:left="387"/>
              <w:spacing w:line="257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gridSpan w:val="2"/>
            <w:tcBorders>
              <w:left w:val="single" w:color="000000" w:sz="4" w:space="0"/>
              <w:right w:val="single" w:color="000000" w:sz="8" w:space="0"/>
            </w:tcBorders>
            <w:tcW w:w="1373" w:type="dxa"/>
            <w:textDirection w:val="lrTb"/>
            <w:noWrap w:val="false"/>
          </w:tcPr>
          <w:p>
            <w:pPr>
              <w:ind w:left="740"/>
              <w:spacing w:line="257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100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left w:val="single" w:color="000000" w:sz="8" w:space="0"/>
            </w:tcBorders>
            <w:tcW w:w="1277" w:type="dxa"/>
            <w:textDirection w:val="lrTb"/>
            <w:noWrap w:val="false"/>
          </w:tcPr>
          <w:p>
            <w:pPr>
              <w:ind w:left="444" w:right="407"/>
              <w:spacing w:line="257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right w:val="single" w:color="000000" w:sz="8" w:space="0"/>
            </w:tcBorders>
            <w:tcW w:w="1135" w:type="dxa"/>
            <w:textDirection w:val="lrTb"/>
            <w:noWrap w:val="false"/>
          </w:tcPr>
          <w:p>
            <w:pPr>
              <w:ind w:left="27"/>
              <w:jc w:val="center"/>
              <w:spacing w:line="257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left w:val="single" w:color="000000" w:sz="8" w:space="0"/>
            </w:tcBorders>
            <w:tcW w:w="1277" w:type="dxa"/>
            <w:textDirection w:val="lrTb"/>
            <w:noWrap w:val="false"/>
          </w:tcPr>
          <w:p>
            <w:pPr>
              <w:ind w:left="444" w:right="407"/>
              <w:jc w:val="center"/>
              <w:spacing w:line="257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right w:val="single" w:color="auto" w:sz="4" w:space="0"/>
            </w:tcBorders>
            <w:tcW w:w="687" w:type="dxa"/>
            <w:textDirection w:val="lrTb"/>
            <w:noWrap w:val="false"/>
          </w:tcPr>
          <w:p>
            <w:pPr>
              <w:ind w:left="677"/>
              <w:spacing w:line="257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left w:val="single" w:color="auto" w:sz="4" w:space="0"/>
            </w:tcBorders>
            <w:tcW w:w="909" w:type="dxa"/>
            <w:textDirection w:val="lrTb"/>
            <w:noWrap w:val="false"/>
          </w:tcPr>
          <w:p>
            <w:pPr>
              <w:ind w:left="677"/>
              <w:spacing w:line="257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4</w:t>
            </w:r>
            <w:bookmarkStart w:id="0" w:name="_GoBack"/>
            <w:r/>
            <w:bookmarkEnd w:id="0"/>
            <w:r/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596" w:type="dxa"/>
            <w:textDirection w:val="lrTb"/>
            <w:noWrap w:val="false"/>
          </w:tcPr>
          <w:p>
            <w:pPr>
              <w:ind w:left="677"/>
              <w:spacing w:line="257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sectPr>
          <w:footerReference w:type="default" r:id="rId10"/>
          <w:footnotePr/>
          <w:endnotePr/>
          <w:type w:val="nextPage"/>
          <w:pgSz w:w="16850" w:h="11910" w:orient="landscape"/>
          <w:pgMar w:top="760" w:right="280" w:bottom="1480" w:left="520" w:header="0" w:footer="1215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numPr>
          <w:ilvl w:val="2"/>
          <w:numId w:val="33"/>
        </w:numPr>
        <w:ind w:left="891" w:hanging="421"/>
        <w:spacing w:before="62" w:after="4" w:line="240" w:lineRule="auto"/>
        <w:widowControl w:val="off"/>
        <w:tabs>
          <w:tab w:val="left" w:pos="892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Тематический план и содержание профессионального модуля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(ПМ)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</w:r>
    </w:p>
    <w:tbl>
      <w:tblPr>
        <w:tblStyle w:val="873"/>
        <w:tblW w:w="0" w:type="auto"/>
        <w:tblInd w:w="3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9207"/>
        <w:gridCol w:w="1843"/>
        <w:gridCol w:w="1843"/>
      </w:tblGrid>
      <w:tr>
        <w:tblPrEx/>
        <w:trPr>
          <w:trHeight w:val="1379"/>
        </w:trPr>
        <w:tc>
          <w:tcPr>
            <w:tcW w:w="2808" w:type="dxa"/>
            <w:textDirection w:val="lrTb"/>
            <w:noWrap w:val="false"/>
          </w:tcPr>
          <w:p>
            <w:pPr>
              <w:ind w:right="119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Наименование разделов и тем профессионального модуля (ПМ), междисциплинарных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  <w:p>
            <w:pPr>
              <w:ind w:right="611"/>
              <w:jc w:val="center"/>
              <w:spacing w:line="259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курсов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 (МДК)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tcW w:w="9207" w:type="dxa"/>
            <w:textDirection w:val="lrTb"/>
            <w:noWrap w:val="false"/>
          </w:tcPr>
          <w:p>
            <w:pPr>
              <w:spacing w:before="6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  <w:p>
            <w:pPr>
              <w:ind w:right="181"/>
              <w:spacing w:before="1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, курсовая работа (проект) (если предусмотрены)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before="6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  <w:p>
            <w:pPr>
              <w:ind w:right="187"/>
              <w:spacing w:before="1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Объем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часов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  <w:t xml:space="preserve">Код ОК, ПК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275"/>
        </w:trPr>
        <w:tc>
          <w:tcPr>
            <w:tcW w:w="2808" w:type="dxa"/>
            <w:textDirection w:val="lrTb"/>
            <w:noWrap w:val="false"/>
          </w:tcPr>
          <w:p>
            <w:pPr>
              <w:jc w:val="center"/>
              <w:spacing w:line="256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tcW w:w="9207" w:type="dxa"/>
            <w:textDirection w:val="lrTb"/>
            <w:noWrap w:val="false"/>
          </w:tcPr>
          <w:p>
            <w:pPr>
              <w:jc w:val="center"/>
              <w:spacing w:line="256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line="256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 w:bidi="ru-RU"/>
              </w:rPr>
            </w:r>
          </w:p>
        </w:tc>
      </w:tr>
      <w:tr>
        <w:tblPrEx/>
        <w:trPr>
          <w:trHeight w:val="276"/>
        </w:trPr>
        <w:tc>
          <w:tcPr>
            <w:gridSpan w:val="2"/>
            <w:tcW w:w="12015" w:type="dxa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МДК. 06.01. Оперативное управление деятельностью подчиненного персонала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line="256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275"/>
        </w:trPr>
        <w:tc>
          <w:tcPr>
            <w:tcW w:w="2808" w:type="dxa"/>
            <w:vMerge w:val="restart"/>
            <w:textDirection w:val="lrTb"/>
            <w:noWrap w:val="false"/>
          </w:tcPr>
          <w:p>
            <w:pPr>
              <w:spacing w:line="270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Тема 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  <w:p>
            <w:pPr>
              <w:ind w:right="100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Отраслевые особенности организаций питания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9207" w:type="dxa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center"/>
              <w:spacing w:before="17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3892"/>
        </w:trPr>
        <w:tc>
          <w:tcPr>
            <w:tcBorders>
              <w:top w:val="none" w:color="000000" w:sz="4" w:space="0"/>
            </w:tcBorders>
            <w:tcW w:w="280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W w:w="9207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1-2. Отраслевые особенности организаций индустрии питания, их функции и основные направления деятельности.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3-4. Особенности и перспективы развития индустрии питания.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pStyle w:val="876"/>
              <w:numPr>
                <w:ilvl w:val="0"/>
                <w:numId w:val="33"/>
              </w:num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Современные тенденции в области организации питания для различных категорий потребителей</w:t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76"/>
              <w:numPr>
                <w:ilvl w:val="0"/>
                <w:numId w:val="33"/>
              </w:numPr>
              <w:ind w:right="14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Классификация о</w:t>
            </w:r>
            <w:r>
              <w:rPr>
                <w:sz w:val="24"/>
                <w:szCs w:val="24"/>
                <w:lang w:val="ru-RU"/>
              </w:rPr>
              <w:t xml:space="preserve">рганизаций питания по характеру деятельности, типам, мобильности, способам организации производства продукции общественного питания, уровню обслуживания (классам), их характеристика, основные классификационные признаки, возможные направления специализаций.</w:t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76"/>
              <w:numPr>
                <w:ilvl w:val="0"/>
                <w:numId w:val="33"/>
              </w:numPr>
              <w:ind w:right="14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Требования к организациям питании различного типа (ГОСТ 30389-2013 </w:t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76"/>
              <w:numPr>
                <w:ilvl w:val="0"/>
                <w:numId w:val="33"/>
              </w:numPr>
              <w:ind w:right="143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Услуги общественного питания. Предприятия общественного питания. </w:t>
            </w:r>
            <w:r>
              <w:rPr>
                <w:sz w:val="24"/>
                <w:szCs w:val="24"/>
              </w:rPr>
              <w:t xml:space="preserve">Классификация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 xml:space="preserve">общие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требования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</w:p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9-10.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 Виды услуг организаций питания, их характеристика, требования безопасности услуг для потребителей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(ГОСТ 31984-2012 Услуги общественного пита.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Общие требования)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. Производственная и организационная структура организаций питания.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. Подразделения, службы организаций питания, их характеристика, функции.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ПК 6.1-6.5 ОК1,2,4-7,9</w:t>
            </w:r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</w:tcBorders>
            <w:tcW w:w="280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9207" w:type="dxa"/>
            <w:textDirection w:val="lrTb"/>
            <w:noWrap w:val="false"/>
          </w:tcPr>
          <w:p>
            <w:pPr>
              <w:spacing w:line="256" w:lineRule="exact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Тематика практических занятий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828"/>
        </w:trPr>
        <w:tc>
          <w:tcPr>
            <w:tcBorders>
              <w:top w:val="none" w:color="000000" w:sz="4" w:space="0"/>
            </w:tcBorders>
            <w:tcW w:w="280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9207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3-14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-15-16-17-18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Проведение сравнительного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анализа структуры производственных помещений организаций питания различного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 типа, специализации, способов реализации продукции, с полным 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хнологическим циклом,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доготовоч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, комбинированных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before="8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ПК 6.1-6.5 ОК1,2,4-7,9</w:t>
            </w:r>
            <w:r/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275"/>
        </w:trPr>
        <w:tc>
          <w:tcPr>
            <w:tcW w:w="2808" w:type="dxa"/>
            <w:vMerge w:val="restart"/>
            <w:textDirection w:val="lrTb"/>
            <w:noWrap w:val="false"/>
          </w:tcPr>
          <w:p>
            <w:pPr>
              <w:spacing w:line="270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Тема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  <w:p>
            <w:pPr>
              <w:ind w:right="88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Разработка ассортимента кулинарной и кондитерской продукции, различных видов меню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9207" w:type="dxa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spacing w:before="231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ПК 6.1-6.5 ОК1,2,4-7,9</w:t>
            </w:r>
            <w:r/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 w:bidi="ru-RU"/>
              </w:rPr>
            </w:r>
          </w:p>
        </w:tc>
      </w:tr>
      <w:tr>
        <w:tblPrEx/>
        <w:trPr>
          <w:trHeight w:val="1658"/>
        </w:trPr>
        <w:tc>
          <w:tcPr>
            <w:tcBorders>
              <w:top w:val="none" w:color="000000" w:sz="4" w:space="0"/>
            </w:tcBorders>
            <w:tcW w:w="280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W w:w="9207" w:type="dxa"/>
            <w:textDirection w:val="lrTb"/>
            <w:noWrap w:val="false"/>
          </w:tcPr>
          <w:p>
            <w:pPr>
              <w:ind w:right="181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Актуальные направления, тенденции ресторанной моды в области ассортиментной политики.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ind w:right="181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20. Взаимосвязь 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па организации питания и ассортиментного перечня продукции общественного питания, напитко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в, сопутству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ющих товаров для включения в меню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ind w:right="181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21. 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рейскуранты, карты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 в организациях питания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 (ГОСТ 30389-2013).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ind w:right="181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22.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Взаимосвязь профиля и кон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цепции ресторана и меню.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ind w:right="181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23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Роль и принципы учета и формирования потребит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ельских предпочтений при разра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ботке меню организаций питания различного типа.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ind w:right="181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24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Ассортимент блюд, сос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тавляющих классическое ресторан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ное меню. Ассортимент хлебобулочных, мучных кондитерских изделий.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</w:tr>
    </w:tbl>
    <w:tbl>
      <w:tblPr>
        <w:tblStyle w:val="873"/>
        <w:tblW w:w="0" w:type="auto"/>
        <w:tblInd w:w="3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813"/>
        <w:gridCol w:w="9202"/>
        <w:gridCol w:w="1843"/>
        <w:gridCol w:w="1843"/>
      </w:tblGrid>
      <w:tr>
        <w:tblPrEx/>
        <w:trPr>
          <w:trHeight w:val="719"/>
        </w:trPr>
        <w:tc>
          <w:tcPr>
            <w:tcW w:w="281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920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. Виды меню и их характеристика.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. Сезонность кухни и меню.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 Порядок, принципы разработки меню в соответствии с типом, классом организации питания, его концепцией.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28.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 Соответствие меню техническим возможностям производства и мастерству персонала, средним затратам ожидаемых гостей.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29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. Праздничные, тематические меню.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30. Определение оптимального количества блюд в меню, выхода порций.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31. Примеры успешного меню, приемлемого с кулинарной и коммерческой точек зрения, организаций питания различного типа, с разной ценовой категорией и видом кухни в регионе.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32. Последовательность расположения блюд в меню.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33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. Требования к оформлению меню в соответствии с типом организации питания, формой и уровнем обслуживания.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34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. Составление описаний блюд для меню.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35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. Стиль оформления меню в соответствии с профилем и концепцией организации питания.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. Порядок ведения расчетов, необходимых для составления меню.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37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. Правила расчета выхода порций блюд меню с учетом заказа, формы обслуживания, контингентом ожидаемых гостей.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38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. Правила расчета энергетической ценности блюд в меню.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39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. Презентация нового меню, новых блюд в меню руководству, потенциальным гостям.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40. Способы привлечения внимания гостей к блюдам в меню.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41. Правила консультирования потребителей с целью оказания помощи в выборе блюд в меню.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42. Анализ спроса на новую кулинарную и кондитерскую продукцию, оптимизация меню, совершенствование ассортимента.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ПК 6.1-6.5 ОК1,2,4-7,9</w:t>
            </w:r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</w:tcBorders>
            <w:tcW w:w="281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9202" w:type="dxa"/>
            <w:textDirection w:val="lrTb"/>
            <w:noWrap w:val="false"/>
          </w:tcPr>
          <w:p>
            <w:pPr>
              <w:spacing w:line="256" w:lineRule="exact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Тематика практических занятий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830"/>
        </w:trPr>
        <w:tc>
          <w:tcPr>
            <w:tcBorders>
              <w:top w:val="none" w:color="000000" w:sz="4" w:space="0"/>
            </w:tcBorders>
            <w:tcW w:w="281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9202" w:type="dxa"/>
            <w:textDirection w:val="lrTb"/>
            <w:noWrap w:val="false"/>
          </w:tcPr>
          <w:p>
            <w:pPr>
              <w:ind w:right="19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val="ru-RU" w:eastAsia="ru-RU" w:bidi="ru-RU"/>
              </w:rPr>
              <w:t xml:space="preserve">43-44-45-46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val="ru-RU" w:eastAsia="ru-RU" w:bidi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Разработка различных видов меню в соответствии с типом организации питания, его концепцией, формами и уровнем обслуживания, средними затратами ожидаемых гостей.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ind w:right="19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47-48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Расчет энергетической ценности блюд 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меню.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ind w:right="19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49-50-51-52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Выбор стиля оформления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 предприятия общественного питания. Презентация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 предприятия общественного питания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before="1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ПК 6.1-6.5 ОК1,2,4-7,9</w:t>
            </w:r>
            <w:r/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</w:p>
        </w:tc>
      </w:tr>
    </w:tbl>
    <w:tbl>
      <w:tblPr>
        <w:tblStyle w:val="873"/>
        <w:tblW w:w="0" w:type="auto"/>
        <w:tblInd w:w="3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813"/>
        <w:gridCol w:w="9202"/>
        <w:gridCol w:w="1843"/>
        <w:gridCol w:w="1843"/>
      </w:tblGrid>
      <w:tr>
        <w:tblPrEx/>
        <w:trPr>
          <w:trHeight w:val="275"/>
        </w:trPr>
        <w:tc>
          <w:tcPr>
            <w:tcW w:w="2813" w:type="dxa"/>
            <w:vMerge w:val="restart"/>
            <w:textDirection w:val="lrTb"/>
            <w:noWrap w:val="false"/>
          </w:tcPr>
          <w:p>
            <w:pPr>
              <w:spacing w:line="270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Тема 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  <w:p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Управление персоналом в организациях питания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9202" w:type="dxa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spacing w:before="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spacing w:before="1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 w:bidi="ru-RU"/>
              </w:rPr>
            </w:r>
          </w:p>
        </w:tc>
      </w:tr>
      <w:tr>
        <w:tblPrEx/>
        <w:trPr>
          <w:trHeight w:val="1569"/>
        </w:trPr>
        <w:tc>
          <w:tcPr>
            <w:tcBorders>
              <w:top w:val="none" w:color="000000" w:sz="4" w:space="0"/>
            </w:tcBorders>
            <w:tcW w:w="281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W w:w="920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53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. Категории производственного персонала организации питания. Основные критерии оценки персонала, учитываемые при подборе и расстановке кадров, назначениях и перемещениях.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Общие требования к производственному персоналу организации питания (ГОСТ 30524-2013 Услуги общественного питания.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Требования к персоналу).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Профессиональные стандарты как основа разработки должностных обязанностей персонала.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Функциональные обязанности и области ответственности поваров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Функциональные обязанности кондитеров, пекарей и других категорий работников кухни, кондитерского цеха.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Сертификация квалификаций работников индустрии питания на соответствие профессиональным стандартам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54-55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. Организация деятельности персонала: определение состава и содержания деятельности, прав и ответственности, взаимодействия в процессе труда членов трудового коллектива.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Делегирование полномочий (четкое распределение обязанностей и ответственности).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ind w:right="205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Основные функции управления производственным подразделением организации питания.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ind w:right="205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Методы управления персоналом в ресторанном бизнесе.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ind w:right="205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Процесс аттестации работников предприятия.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ind w:right="205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56. Отбор работников, наиболее подходящих для выполнения определенных задач и их обучение.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ind w:right="205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Виды, формы и методы мотивации персонала. Использование материального стимулирования.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ind w:right="155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Психологические типы характеров работников.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ind w:right="155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Формирование команды, подбор работников, командные роли и техники.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ind w:right="155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Стили управления. Методы предотвращения и разрешения проблем в работе подчиненного персонала.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ind w:right="155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Методы дисциплинарного воздействия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ПК 6.1-6.5 ОК1,2,4-7,9</w:t>
            </w:r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</w:tcBorders>
            <w:tcW w:w="281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9202" w:type="dxa"/>
            <w:textDirection w:val="lrTb"/>
            <w:noWrap w:val="false"/>
          </w:tcPr>
          <w:p>
            <w:pPr>
              <w:spacing w:line="255" w:lineRule="exact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Тематика практических занятий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line="255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25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ПК 6.1-6.5 ОК1,2,4-7,9</w:t>
            </w:r>
            <w:r/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3458"/>
        </w:trPr>
        <w:tc>
          <w:tcPr>
            <w:tcBorders>
              <w:top w:val="none" w:color="000000" w:sz="4" w:space="0"/>
            </w:tcBorders>
            <w:tcW w:w="281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9202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57-58-59.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Решение производственных ситуаций по распределению обязанностей, прав и ответственности работников различных подразделений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60-61-62-63. Составление и оформление должностной инструкции в соответствии с требованиями профессиональных стандартов отросли общественного питания.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64-65. Портфолио карьерного продвижения «на основе профессионального  стандарта Повар»,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66-67. Портфолио карьерного продвижения «на основе профессионального  стандарта «Кондитер»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56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68-69.Разработка системы мотивации персонала структурного подразделения (материальное стимулирование)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56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70-71. Разработка системы мотивации персонала структурного подразделения (нематериальное стимулирование)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72-73-74-75. Разработка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критериев оценки эффективности работы исполнителей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 с учетом ГОСТ 30524-2013 Услуги общественного питания.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56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76-77. Анализ управленческих решений, принимаемых руководителем подразделения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56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78-79. Решение ситуационных задач по анализу конфликтных ситуаций между подчиненными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80-81. Решение ситуационных задач по формированию команды, подбору работников, определению командных ролей и техник.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line="273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441"/>
        </w:trPr>
        <w:tc>
          <w:tcPr>
            <w:tcW w:w="2813" w:type="dxa"/>
            <w:vMerge w:val="restart"/>
            <w:textDirection w:val="lrTb"/>
            <w:noWrap w:val="false"/>
          </w:tcPr>
          <w:p>
            <w:pPr>
              <w:spacing w:line="270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Тема 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  <w:p>
            <w:pPr>
              <w:ind w:right="185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Текущее планирование деятельности подчиненного персонала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9202" w:type="dxa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spacing w:before="1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 w:bidi="ru-RU"/>
              </w:rPr>
            </w:r>
          </w:p>
        </w:tc>
      </w:tr>
      <w:tr>
        <w:tblPrEx/>
        <w:trPr>
          <w:trHeight w:val="2772"/>
        </w:trPr>
        <w:tc>
          <w:tcPr>
            <w:tcBorders>
              <w:top w:val="none" w:color="000000" w:sz="4" w:space="0"/>
            </w:tcBorders>
            <w:tcW w:w="281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W w:w="920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82. Принципы и виды планирования работы.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Планирование работы на день подчиненного персонала.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Формирование производственных заданий (программы) с учетом заказов потребителей.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Правила разработки плана-меню, наряда-заказа. ГОСТ 31988-2012 Услуги общественного питания.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83. Метод расчета отходов и потерь сырья и пищевых продуктов при производстве продукции общественного питания.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/>
          </w:p>
          <w:p>
            <w:pPr>
              <w:ind w:right="194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Нормирование труда в организациях питания, виды норм выработки.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ind w:right="194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Нормированный и ненормированный рабочий день. Методика расчета численности поваров, кондитеров, пекарей, других работников, выполняющих производственное задание (программу).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56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Виды, правила составления графиков работы. Порядок оформления табеля учета рабочего времени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ПК 6.1-6.5 ОК1,2,4-7,9</w:t>
            </w:r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</w:tcBorders>
            <w:tcW w:w="281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9202" w:type="dxa"/>
            <w:textDirection w:val="lrTb"/>
            <w:noWrap w:val="false"/>
          </w:tcPr>
          <w:p>
            <w:pPr>
              <w:spacing w:line="256" w:lineRule="exact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Тематика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практических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занятий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ПК 6.1-6.5 ОК1,2,4-7,9</w:t>
            </w:r>
            <w:r/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1608"/>
        </w:trPr>
        <w:tc>
          <w:tcPr>
            <w:tcBorders>
              <w:top w:val="none" w:color="000000" w:sz="4" w:space="0"/>
            </w:tcBorders>
            <w:tcW w:w="281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9202" w:type="dxa"/>
            <w:textDirection w:val="lrTb"/>
            <w:noWrap w:val="false"/>
          </w:tcPr>
          <w:p>
            <w:pPr>
              <w:spacing w:line="268" w:lineRule="exact"/>
              <w:tabs>
                <w:tab w:val="left" w:pos="55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84-85-86-87. Анализ организации работы начальника кондитерского цеха, шеф-повара, су-шефа (старшего повара, бригадира) ресторана, заведующего производством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8" w:lineRule="exact"/>
              <w:tabs>
                <w:tab w:val="left" w:pos="55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88-89-90-91. Расчет численности поваров, кондитеров, пекарей, других производственных работников и производительности труда на предприятии общественного питания.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8" w:lineRule="exact"/>
              <w:tabs>
                <w:tab w:val="left" w:pos="55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92-93-94-95.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Составление графиков работы, оформление табеля учета рабочего времени различны должностей на предприятии общественного питания.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line="273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</w:p>
        </w:tc>
      </w:tr>
    </w:tbl>
    <w:tbl>
      <w:tblPr>
        <w:tblStyle w:val="873"/>
        <w:tblW w:w="0" w:type="auto"/>
        <w:tblInd w:w="3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9213"/>
        <w:gridCol w:w="1843"/>
        <w:gridCol w:w="1843"/>
      </w:tblGrid>
      <w:tr>
        <w:tblPrEx/>
        <w:trPr>
          <w:trHeight w:val="719"/>
        </w:trPr>
        <w:tc>
          <w:tcPr>
            <w:tcW w:w="2802" w:type="dxa"/>
            <w:vMerge w:val="restart"/>
            <w:textDirection w:val="lrTb"/>
            <w:noWrap w:val="false"/>
          </w:tcPr>
          <w:p>
            <w:pPr>
              <w:spacing w:line="270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Тема 5.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  <w:p>
            <w:pPr>
              <w:ind w:right="123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Организация и контроль текущей деятельности подчиненного персонала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9213" w:type="dxa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  <w:p>
            <w:pPr>
              <w:ind w:right="151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96. Нормативно-правовое обеспечение текущей деятельности подчиненного персонала.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ind w:right="151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Требования охраны труда, пожарной и техники безопасности к выполнению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ind w:right="151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Требования к процедурам обеспечения безопасности продукции и услуг, основанным на принципах ХАССП (ГОСТ 30390-2013).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ind w:right="342"/>
              <w:spacing w:line="270" w:lineRule="atLeas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97. Контроль соблюдения регламентов, инструкций, стандартов чистоты.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ind w:right="207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Обеспечение условий для наиболее полной реализации потенциала (умений и компетенций) членов трудового коллектива.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ind w:right="207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Распределение заданий по объему и требуемому времени с учетом сроков исполнения заданий в стандартных и нестандартных ситуациях.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ind w:right="299"/>
              <w:spacing w:line="270" w:lineRule="atLeas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98. Правила учета рабочего времени подчиненного персонала.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ind w:right="299"/>
              <w:spacing w:line="270" w:lineRule="atLeas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 Обеспечение взаимосвязи между отдельными работниками в процессе выполнения заказа.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ind w:right="299"/>
              <w:spacing w:line="270" w:lineRule="atLeas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Контроль качества продукции и услуг: объекты контроля, их периодичность, формы и методы контроля.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before="181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275"/>
        </w:trPr>
        <w:tc>
          <w:tcPr>
            <w:tcW w:w="2802" w:type="dxa"/>
            <w:vMerge w:val="continue"/>
            <w:textDirection w:val="lrTb"/>
            <w:noWrap w:val="false"/>
          </w:tcPr>
          <w:p>
            <w:pPr>
              <w:spacing w:line="273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tcW w:w="9213" w:type="dxa"/>
            <w:textDirection w:val="lrTb"/>
            <w:noWrap w:val="false"/>
          </w:tcPr>
          <w:p>
            <w:pPr>
              <w:spacing w:line="256" w:lineRule="exact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Тематика практических занятий: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 w:bidi="ru-RU"/>
              </w:rPr>
            </w:r>
          </w:p>
        </w:tc>
      </w:tr>
      <w:tr>
        <w:tblPrEx/>
        <w:trPr>
          <w:trHeight w:val="275"/>
        </w:trPr>
        <w:tc>
          <w:tcPr>
            <w:tcW w:w="2802" w:type="dxa"/>
            <w:vMerge w:val="continue"/>
            <w:textDirection w:val="lrTb"/>
            <w:noWrap w:val="false"/>
          </w:tcPr>
          <w:p>
            <w:pPr>
              <w:spacing w:line="273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tcW w:w="9213" w:type="dxa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99-100-101-102.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Разработка и внедрение системы ХАССП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275"/>
        </w:trPr>
        <w:tc>
          <w:tcPr>
            <w:tcW w:w="2802" w:type="dxa"/>
            <w:vMerge w:val="restart"/>
            <w:textDirection w:val="lrTb"/>
            <w:noWrap w:val="false"/>
          </w:tcPr>
          <w:p>
            <w:pPr>
              <w:spacing w:line="273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Тема 6.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  <w:p>
            <w:pPr>
              <w:ind w:right="143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Инструктирование, обучение поваров, кондитеров, пекарей, других работников кухни, кондитерского цеха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9213" w:type="dxa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spacing w:before="1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 w:bidi="ru-RU"/>
              </w:rPr>
            </w:r>
          </w:p>
        </w:tc>
      </w:tr>
      <w:tr>
        <w:tblPrEx/>
        <w:trPr>
          <w:trHeight w:val="2420"/>
        </w:trPr>
        <w:tc>
          <w:tcPr>
            <w:tcBorders>
              <w:top w:val="none" w:color="000000" w:sz="4" w:space="0"/>
            </w:tcBorders>
            <w:tcW w:w="280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W w:w="9213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03.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Анализ потребности персонала в обучении. Планирование обучения поваров, кондитеров, пекарей,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опреде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 способов, направлений обучения.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104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. Разработка инструкций, регламентов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70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105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. Формы и методы профессионального обучения на рабочем месте.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70" w:lineRule="exact"/>
              <w:tabs>
                <w:tab w:val="left" w:pos="644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106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. Инструктирование, обучение персонала на рабочем месте.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70" w:lineRule="exact"/>
              <w:tabs>
                <w:tab w:val="left" w:pos="644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107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. Виды инструктажей, их назначение.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70" w:lineRule="exact"/>
              <w:tabs>
                <w:tab w:val="left" w:pos="644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08. Мастер-классы,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трененги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, тематические инструктажи: правила их проведения, назначение, эффективность.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70" w:lineRule="exact"/>
              <w:tabs>
                <w:tab w:val="left" w:pos="644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109. Роль наставничества в обучении на рабочем месте.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110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. Анализ, оценка результатов обучения.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</w:tcBorders>
            <w:tcW w:w="280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9213" w:type="dxa"/>
            <w:textDirection w:val="lrTb"/>
            <w:noWrap w:val="false"/>
          </w:tcPr>
          <w:p>
            <w:pPr>
              <w:spacing w:line="256" w:lineRule="exact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Тематика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практических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занятий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1673"/>
        </w:trPr>
        <w:tc>
          <w:tcPr>
            <w:tcBorders>
              <w:top w:val="none" w:color="000000" w:sz="4" w:space="0"/>
            </w:tcBorders>
            <w:tcW w:w="280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W w:w="9213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val="ru-RU" w:eastAsia="ru-RU" w:bidi="ru-RU"/>
              </w:rPr>
              <w:t xml:space="preserve">111-112-113-114.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Разработка плана тренинга (или инструкции) по безопасной организации работ на рабочем месте повара, кондитера, пекаря.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spacing w:line="268" w:lineRule="exact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val="ru-RU" w:eastAsia="ru-RU" w:bidi="ru-RU"/>
              </w:rPr>
              <w:t xml:space="preserve">115-116-117-118.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Разработка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 плана мастер-класса по использованию новых видов оборудования, новых технологий, новых видов сырья и т.д. (по выбору обучающегося)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spacing w:line="268" w:lineRule="exact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val="ru-RU" w:eastAsia="ru-RU" w:bidi="ru-RU"/>
              </w:rPr>
              <w:t xml:space="preserve">119-120-121-122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val="ru-RU" w:eastAsia="ru-RU" w:bidi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 Определение критериев оценки, разработка оценочных заданий, ведение документации по ведению обучения и оценке результатов.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before="135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415"/>
        </w:trPr>
        <w:tc>
          <w:tcPr>
            <w:tcW w:w="2802" w:type="dxa"/>
            <w:vMerge w:val="restart"/>
            <w:textDirection w:val="lrTb"/>
            <w:noWrap w:val="false"/>
          </w:tcPr>
          <w:p>
            <w:pPr>
              <w:spacing w:line="270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Тема 7.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Координация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деятельности подчиненного персонала с другими службами и подразделениями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9213" w:type="dxa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spacing w:before="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3329"/>
        </w:trPr>
        <w:tc>
          <w:tcPr>
            <w:tcW w:w="2802" w:type="dxa"/>
            <w:vMerge w:val="continue"/>
            <w:textDirection w:val="lrTb"/>
            <w:noWrap w:val="false"/>
          </w:tcPr>
          <w:p>
            <w:pPr>
              <w:spacing w:line="270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bottom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ind w:left="198" w:right="129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123. Значение координации деятельности подчиненного персонала с другими службами и подразделениями организации питания. </w:t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ind w:left="198" w:right="129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124.Координация – как средство оптимизации производственных процессов организации питания.</w:t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ind w:left="0" w:right="129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125. Методы осуществления взаимосвязи между подразделениями организации питания. Координация работы</w:t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ind w:left="142"/>
              <w:spacing w:line="270" w:lineRule="atLeas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бригады поваров (кондитеров) с деятельностью служб снабжения, обслуживания и другими структурными подразделениями организации питания.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bottom w:val="singl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spacing w:before="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334"/>
        </w:trPr>
        <w:tc>
          <w:tcPr>
            <w:tcW w:w="2802" w:type="dxa"/>
            <w:vMerge w:val="continue"/>
            <w:textDirection w:val="lrTb"/>
            <w:noWrap w:val="false"/>
          </w:tcPr>
          <w:p>
            <w:pPr>
              <w:spacing w:line="270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bottom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ind w:left="142" w:right="129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Тематика практических занятий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spacing w:before="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 w:bidi="ru-RU"/>
              </w:rPr>
            </w:r>
          </w:p>
        </w:tc>
      </w:tr>
      <w:tr>
        <w:tblPrEx/>
        <w:trPr>
          <w:trHeight w:val="1124"/>
        </w:trPr>
        <w:tc>
          <w:tcPr>
            <w:tcBorders>
              <w:bottom w:val="single" w:color="000000" w:sz="4" w:space="0"/>
            </w:tcBorders>
            <w:tcW w:w="2802" w:type="dxa"/>
            <w:vMerge w:val="continue"/>
            <w:textDirection w:val="lrTb"/>
            <w:noWrap w:val="false"/>
          </w:tcPr>
          <w:p>
            <w:pPr>
              <w:spacing w:line="270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bottom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ind w:right="12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bidi="ru-RU"/>
              </w:rPr>
              <w:t xml:space="preserve">126-127-128-129-130-131. Решение ситуационных задач по координации деятельности бригады поваров (кондитеров) со службами снабжения и обслуживания организаций питания различного типа, форм обслуживания и способов реализации продукции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spacing w:before="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484"/>
        </w:trPr>
        <w:tc>
          <w:tcPr>
            <w:tcW w:w="2802" w:type="dxa"/>
            <w:vMerge w:val="restart"/>
            <w:textDirection w:val="lrTb"/>
            <w:noWrap w:val="false"/>
          </w:tcPr>
          <w:p>
            <w:pPr>
              <w:spacing w:line="270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Тема 8.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Организация ресурсного обеспечения деятельности подчиненного персонала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bottom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ind w:right="12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bidi="ru-RU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spacing w:before="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 w:bidi="ru-RU"/>
              </w:rPr>
            </w:r>
          </w:p>
        </w:tc>
      </w:tr>
      <w:tr>
        <w:tblPrEx/>
        <w:trPr>
          <w:trHeight w:val="1124"/>
        </w:trPr>
        <w:tc>
          <w:tcPr>
            <w:tcW w:w="2802" w:type="dxa"/>
            <w:vMerge w:val="continue"/>
            <w:textDirection w:val="lrTb"/>
            <w:noWrap w:val="false"/>
          </w:tcPr>
          <w:p>
            <w:pPr>
              <w:spacing w:line="270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bottom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ind w:right="129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132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.Ресурсное обеспечение организации питания: виды ресурсов, характеристика, влияние на выполнение производственных заданий (программы).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r>
          </w:p>
          <w:p>
            <w:pPr>
              <w:ind w:right="129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133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. Особенности ресурсного обеспечения организаций питания с полным технологическим циклом,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доготовочных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r>
          </w:p>
          <w:p>
            <w:pPr>
              <w:ind w:right="129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134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. Обеспеченность товарными, трудовыми ресурсами.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r>
          </w:p>
          <w:p>
            <w:pPr>
              <w:ind w:right="129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135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. Материально-техническое обеспечение организации питания.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r>
          </w:p>
          <w:p>
            <w:pPr>
              <w:ind w:right="129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136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. Оценка наличия и правила расчета потребности в ресурсах для выполнения производственных заданий (программы).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r>
          </w:p>
          <w:p>
            <w:pPr>
              <w:ind w:right="129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137-138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. Современные тенденции в области обеспечения сохранности товарных запасов, материально- технической базы организации питания.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r>
          </w:p>
          <w:p>
            <w:pPr>
              <w:ind w:right="129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139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. Выявление рисков в области сохранности запасов и разработка предложений по предотвращению возможных хищений.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r>
          </w:p>
          <w:p>
            <w:pPr>
              <w:ind w:right="129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140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. Учет расхода товарных запасов.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r>
          </w:p>
          <w:p>
            <w:pPr>
              <w:ind w:right="129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141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. Программное обеспечение управления расходом продуктов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r>
          </w:p>
          <w:p>
            <w:pPr>
              <w:ind w:right="129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142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. Инвентаризация товарных запасов. Правила проведения. Материальная ответственность за сохранность материальных ценностей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r>
          </w:p>
        </w:tc>
        <w:tc>
          <w:tcPr>
            <w:tcBorders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spacing w:before="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ПК 6.1-6.5 ОК1,2,4-7,9</w:t>
            </w:r>
            <w:r/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273"/>
        </w:trPr>
        <w:tc>
          <w:tcPr>
            <w:tcW w:w="2802" w:type="dxa"/>
            <w:vMerge w:val="continue"/>
            <w:textDirection w:val="lrTb"/>
            <w:noWrap w:val="false"/>
          </w:tcPr>
          <w:p>
            <w:pPr>
              <w:spacing w:line="270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bottom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ind w:right="129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bidi="ru-RU"/>
              </w:rPr>
              <w:t xml:space="preserve">Тематика практических работ: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bidi="ru-RU"/>
              </w:rPr>
            </w:r>
          </w:p>
        </w:tc>
        <w:tc>
          <w:tcPr>
            <w:tcBorders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spacing w:before="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 w:bidi="ru-RU"/>
              </w:rPr>
            </w:r>
          </w:p>
        </w:tc>
      </w:tr>
      <w:tr>
        <w:tblPrEx/>
        <w:trPr>
          <w:trHeight w:val="705"/>
        </w:trPr>
        <w:tc>
          <w:tcPr>
            <w:tcBorders>
              <w:bottom w:val="single" w:color="000000" w:sz="4" w:space="0"/>
            </w:tcBorders>
            <w:tcW w:w="2802" w:type="dxa"/>
            <w:vMerge w:val="continue"/>
            <w:textDirection w:val="lrTb"/>
            <w:noWrap w:val="false"/>
          </w:tcPr>
          <w:p>
            <w:pPr>
              <w:spacing w:line="270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bottom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ind w:left="142" w:right="1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bidi="ru-RU"/>
              </w:rPr>
              <w:t xml:space="preserve">143-144-145-146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bidi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Расчет потребности в сырье, продуктах в соответствии с заданием (заказом).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ind w:left="142" w:right="1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bidi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bidi="ru-RU"/>
              </w:rPr>
              <w:t xml:space="preserve">47-148-149-150. Составление актов списания (потерь при хранении) запасов, продуктов.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spacing w:before="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ПК 6.1-6.5 ОК1,2,4-7,9</w:t>
            </w:r>
            <w:r/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486"/>
        </w:trPr>
        <w:tc>
          <w:tcPr>
            <w:tcW w:w="2802" w:type="dxa"/>
            <w:vMerge w:val="restart"/>
            <w:textDirection w:val="lrTb"/>
            <w:noWrap w:val="false"/>
          </w:tcPr>
          <w:p>
            <w:pPr>
              <w:spacing w:line="270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Тема 9. Расчет основных производственных показателей.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  <w:p>
            <w:pPr>
              <w:spacing w:line="270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Формы документов и порядок их заполнения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bottom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ind w:right="129"/>
              <w:rPr>
                <w:rFonts w:ascii="Times New Roman" w:hAnsi="Times New Roman" w:cs="Times New Roman"/>
                <w:b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bidi="ru-RU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bidi="ru-RU"/>
              </w:rPr>
            </w:r>
          </w:p>
        </w:tc>
        <w:tc>
          <w:tcPr>
            <w:tcBorders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spacing w:before="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2109"/>
        </w:trPr>
        <w:tc>
          <w:tcPr>
            <w:tcW w:w="2802" w:type="dxa"/>
            <w:vMerge w:val="continue"/>
            <w:textDirection w:val="lrTb"/>
            <w:noWrap w:val="false"/>
          </w:tcPr>
          <w:p>
            <w:pPr>
              <w:spacing w:line="270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921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151. Основные производственные показатели: производственная мощность организации питания, товарооборот, производительность труда.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70" w:lineRule="atLeas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152-153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. Товарооборот. Виды товарооборота: розничный, оптовый, оборот по продукции собственного производства и покупным товарам.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56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154-155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. Методика расчета основных производственных показателей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156-157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. Калькуляция цен на кулинарную и кондитерскую продукцию собственного производства. Методика расчета и порядок оформления калькуляционной карточки.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before="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ПК 6.1-6.5 ОК1,2,4-7,9</w:t>
            </w:r>
            <w:r/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422"/>
        </w:trPr>
        <w:tc>
          <w:tcPr>
            <w:tcW w:w="2802" w:type="dxa"/>
            <w:vMerge w:val="continue"/>
            <w:textDirection w:val="lrTb"/>
            <w:noWrap w:val="false"/>
          </w:tcPr>
          <w:p>
            <w:pPr>
              <w:spacing w:line="270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bottom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ind w:right="129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bidi="ru-RU"/>
              </w:rPr>
              <w:t xml:space="preserve">Тематика практических работ: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r>
          </w:p>
        </w:tc>
        <w:tc>
          <w:tcPr>
            <w:tcBorders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spacing w:before="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422"/>
        </w:trPr>
        <w:tc>
          <w:tcPr>
            <w:tcBorders>
              <w:bottom w:val="single" w:color="000000" w:sz="4" w:space="0"/>
            </w:tcBorders>
            <w:tcW w:w="2802" w:type="dxa"/>
            <w:vMerge w:val="continue"/>
            <w:textDirection w:val="lrTb"/>
            <w:noWrap w:val="false"/>
          </w:tcPr>
          <w:p>
            <w:pPr>
              <w:spacing w:line="270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bottom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158-159-160-161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Порядок заполнения документов на отпуск сырья со склада на производство, их учет и расход в процессе производства.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Порядок заполнения документов по реализации и отпуску изделий кухни. Оформление товарного отчета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162-163-164-165-166-167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Порядок заполнения документов на отпуск готовой продукции и полуфабри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катов с производства в бары (бу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феты), филиалы, магазины кулинарии и другие структурные подразделения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ind w:right="129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168-169-170-171-172-173-174.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Порядок разработки нормативно-технологической документации организации питания по ГОСТ 31987-2012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ind w:right="129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r>
          </w:p>
        </w:tc>
        <w:tc>
          <w:tcPr>
            <w:tcBorders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spacing w:before="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Borders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ПК 6.1-6.5 ОК1,2,4-7,9</w:t>
            </w:r>
            <w:r/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1103"/>
        </w:trPr>
        <w:tc>
          <w:tcPr>
            <w:gridSpan w:val="2"/>
            <w:tcW w:w="12015" w:type="dxa"/>
            <w:textDirection w:val="lrTb"/>
            <w:noWrap w:val="false"/>
          </w:tcPr>
          <w:p>
            <w:pPr>
              <w:spacing w:line="270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Самостоятельная учебная работа при изучении раздела 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  <w:p>
            <w:pPr>
              <w:pStyle w:val="876"/>
              <w:numPr>
                <w:ilvl w:val="1"/>
                <w:numId w:val="38"/>
              </w:numPr>
              <w:ind w:left="63" w:firstLine="0"/>
              <w:spacing w:line="274" w:lineRule="exact"/>
              <w:tabs>
                <w:tab w:val="left" w:pos="348" w:leader="none"/>
                <w:tab w:val="left" w:pos="491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Анализ эффективности организации работы кухни ресторана, кондитерского цеха, организации зон и рабочих мест (на базе</w:t>
            </w:r>
            <w:r>
              <w:rPr>
                <w:spacing w:val="-2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практики).</w:t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76"/>
              <w:numPr>
                <w:ilvl w:val="1"/>
                <w:numId w:val="39"/>
              </w:numPr>
              <w:ind w:left="63" w:firstLine="0"/>
              <w:tabs>
                <w:tab w:val="left" w:pos="348" w:leader="none"/>
                <w:tab w:val="left" w:pos="491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Анализ квалификационного состава работников производства (на базе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практики).</w:t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76"/>
              <w:numPr>
                <w:ilvl w:val="1"/>
                <w:numId w:val="40"/>
              </w:num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Анализ организации работы начальника кондитерского цеха, шеф-повара, су-шефа (старшего повара, бригадира) ресторана, заведу</w:t>
            </w:r>
            <w:r>
              <w:rPr>
                <w:sz w:val="24"/>
                <w:szCs w:val="24"/>
                <w:lang w:val="ru-RU"/>
              </w:rPr>
              <w:t xml:space="preserve">ю-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щего</w:t>
            </w:r>
            <w:r>
              <w:rPr>
                <w:sz w:val="24"/>
                <w:szCs w:val="24"/>
                <w:lang w:val="ru-RU"/>
              </w:rPr>
              <w:t xml:space="preserve"> производством (на базе практики).</w:t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ind w:hanging="222"/>
              <w:tabs>
                <w:tab w:val="left" w:pos="348" w:leader="none"/>
                <w:tab w:val="left" w:pos="491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line="258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</w:p>
        </w:tc>
      </w:tr>
    </w:tbl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sectPr>
          <w:footnotePr/>
          <w:endnotePr/>
          <w:type w:val="nextPage"/>
          <w:pgSz w:w="16850" w:h="11910" w:orient="landscape"/>
          <w:pgMar w:top="840" w:right="280" w:bottom="993" w:left="520" w:header="0" w:footer="1215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tbl>
      <w:tblPr>
        <w:tblStyle w:val="873"/>
        <w:tblW w:w="0" w:type="auto"/>
        <w:tblInd w:w="3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2015"/>
        <w:gridCol w:w="1843"/>
        <w:gridCol w:w="1843"/>
      </w:tblGrid>
      <w:tr>
        <w:tblPrEx/>
        <w:trPr>
          <w:trHeight w:val="3695"/>
        </w:trPr>
        <w:tc>
          <w:tcPr>
            <w:tcW w:w="12015" w:type="dxa"/>
            <w:textDirection w:val="lrTb"/>
            <w:noWrap w:val="false"/>
          </w:tcPr>
          <w:p>
            <w:pPr>
              <w:ind w:right="896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Учебная практика.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  <w:p>
            <w:pPr>
              <w:ind w:right="896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Виды работ: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6"/>
              </w:numPr>
              <w:ind w:hanging="241"/>
              <w:spacing w:line="271" w:lineRule="exact"/>
              <w:tabs>
                <w:tab w:val="left" w:pos="34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Анализ 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рганизация работы кухни (струк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турного подразделения) ресторанов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различных классов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 (холодный</w:t>
            </w:r>
            <w:r>
              <w:rPr>
                <w:rFonts w:ascii="Times New Roman" w:hAnsi="Times New Roman" w:eastAsia="Times New Roman" w:cs="Times New Roman"/>
                <w:spacing w:val="-11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цех).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6"/>
              </w:numPr>
              <w:ind w:hanging="241"/>
              <w:tabs>
                <w:tab w:val="left" w:pos="34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Анализ 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рганизация работы кухни (струк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турного подразделения) ресторанов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различных классов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 (горячий</w:t>
            </w:r>
            <w:r>
              <w:rPr>
                <w:rFonts w:ascii="Times New Roman" w:hAnsi="Times New Roman" w:eastAsia="Times New Roman" w:cs="Times New Roman"/>
                <w:spacing w:val="-11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цех).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pStyle w:val="876"/>
              <w:numPr>
                <w:ilvl w:val="0"/>
                <w:numId w:val="41"/>
              </w:num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Анализ и организация работы кухни (структурного подразделения) кафе.</w:t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numPr>
                <w:ilvl w:val="0"/>
                <w:numId w:val="41"/>
              </w:numPr>
              <w:ind w:hanging="241"/>
              <w:tabs>
                <w:tab w:val="left" w:pos="34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Особенности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рганизаци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 работы структурного подр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азделения столовой при техникуме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41"/>
              </w:numPr>
              <w:ind w:hanging="241"/>
              <w:tabs>
                <w:tab w:val="left" w:pos="34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Организация рабочих мест различных зон кухни;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41"/>
              </w:numPr>
              <w:ind w:hanging="241"/>
              <w:tabs>
                <w:tab w:val="left" w:pos="34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Организация работы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обеспечению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 наличие материальных и других ресурсов; взаимодейств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ab/>
              <w:t xml:space="preserve">со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ab/>
              <w:t xml:space="preserve">службой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ab/>
              <w:t xml:space="preserve">обслуживания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ab/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ab/>
              <w:t xml:space="preserve">другими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ab/>
              <w:t xml:space="preserve">структурными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подразделениями организации питания;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41"/>
              </w:numPr>
              <w:ind w:hanging="241"/>
              <w:tabs>
                <w:tab w:val="left" w:pos="34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Разработка и  презентация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различны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 виды меню с учетом потребностей различных категорий потребителей, видов и форм обсл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уживания предприятий общественного питания;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41"/>
              </w:numPr>
              <w:ind w:hanging="241"/>
              <w:tabs>
                <w:tab w:val="left" w:pos="34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оставл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 калькуля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ции стоимости готовой продукции.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before="8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ПК 6.1-6.5 ОК1,2,4-7,9</w:t>
            </w:r>
            <w:r/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</w:p>
        </w:tc>
      </w:tr>
    </w:tbl>
    <w:tbl>
      <w:tblPr>
        <w:tblStyle w:val="873"/>
        <w:tblW w:w="0" w:type="auto"/>
        <w:tblInd w:w="3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2015"/>
        <w:gridCol w:w="1843"/>
        <w:gridCol w:w="1843"/>
      </w:tblGrid>
      <w:tr>
        <w:tblPrEx/>
        <w:trPr>
          <w:trHeight w:val="1711"/>
        </w:trPr>
        <w:tc>
          <w:tcPr>
            <w:tcW w:w="12015" w:type="dxa"/>
            <w:textDirection w:val="lrTb"/>
            <w:noWrap w:val="false"/>
          </w:tcPr>
          <w:p>
            <w:pPr>
              <w:spacing w:line="270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Производственная практика.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  <w:p>
            <w:pPr>
              <w:spacing w:line="270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Виды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  <w:p>
            <w:pPr>
              <w:numPr>
                <w:ilvl w:val="0"/>
                <w:numId w:val="21"/>
              </w:numPr>
              <w:ind w:left="63" w:firstLine="0"/>
              <w:spacing w:line="274" w:lineRule="exact"/>
              <w:tabs>
                <w:tab w:val="left" w:pos="63" w:leader="none"/>
                <w:tab w:val="left" w:pos="346" w:leader="none"/>
                <w:tab w:val="left" w:pos="102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Ознакомление с Уставом организации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питания.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1"/>
              </w:numPr>
              <w:ind w:left="63" w:right="95" w:firstLine="0"/>
              <w:tabs>
                <w:tab w:val="left" w:pos="63" w:leader="none"/>
                <w:tab w:val="left" w:pos="346" w:leader="none"/>
                <w:tab w:val="left" w:pos="102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Ознакомление с перспективами технического, экономического, социального развития предприятия; с порядком составления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соглас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 бизнес-планов производственно-хозяйственной и финансово-экономической деятельности предприятия общественного</w:t>
            </w:r>
            <w:r>
              <w:rPr>
                <w:rFonts w:ascii="Times New Roman" w:hAnsi="Times New Roman" w:eastAsia="Times New Roman" w:cs="Times New Roman"/>
                <w:spacing w:val="-31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питания.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1"/>
              </w:numPr>
              <w:ind w:left="63" w:firstLine="0"/>
              <w:tabs>
                <w:tab w:val="left" w:pos="63" w:leader="none"/>
                <w:tab w:val="left" w:pos="346" w:leader="none"/>
                <w:tab w:val="left" w:pos="102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Ознакомление с организационной структурой управления предприятия общественного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питания.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1"/>
              </w:numPr>
              <w:ind w:left="63" w:firstLine="0"/>
              <w:tabs>
                <w:tab w:val="left" w:pos="63" w:leader="none"/>
                <w:tab w:val="left" w:pos="346" w:leader="none"/>
                <w:tab w:val="left" w:pos="102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Ознакомление с используемой на предприятии нормативно-технической и технологической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документацией.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1"/>
              </w:numPr>
              <w:ind w:left="63" w:right="96" w:firstLine="0"/>
              <w:tabs>
                <w:tab w:val="left" w:pos="63" w:leader="none"/>
                <w:tab w:val="left" w:pos="346" w:leader="none"/>
                <w:tab w:val="left" w:pos="102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Ознакомление с организацией материальной ответственности в организации, порядком приёма на работу материально ответственных лиц и заключением договора о материальной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ответственности.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1"/>
              </w:numPr>
              <w:ind w:left="63" w:firstLine="0"/>
              <w:tabs>
                <w:tab w:val="left" w:pos="63" w:leader="none"/>
                <w:tab w:val="left" w:pos="346" w:leader="none"/>
                <w:tab w:val="left" w:pos="102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Ознакомление с организации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контроля 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 сохранностью ценностей и порядком возмещения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ущерба.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1"/>
              </w:numPr>
              <w:ind w:left="63" w:firstLine="0"/>
              <w:tabs>
                <w:tab w:val="left" w:pos="63" w:leader="none"/>
                <w:tab w:val="left" w:pos="346" w:leader="none"/>
                <w:tab w:val="left" w:pos="102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Ознакомление с особенностями формирования бригад поваров, кондитеров, пекарей.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Их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состав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 и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численность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numPr>
                <w:ilvl w:val="0"/>
                <w:numId w:val="21"/>
              </w:numPr>
              <w:ind w:left="63" w:firstLine="0"/>
              <w:spacing w:before="1"/>
              <w:tabs>
                <w:tab w:val="left" w:pos="63" w:leader="none"/>
                <w:tab w:val="left" w:pos="346" w:leader="none"/>
                <w:tab w:val="left" w:pos="102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Участие в проведении инвентаризации на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производстве.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1"/>
              </w:numPr>
              <w:ind w:left="63" w:firstLine="0"/>
              <w:tabs>
                <w:tab w:val="left" w:pos="63" w:leader="none"/>
                <w:tab w:val="left" w:pos="346" w:leader="none"/>
                <w:tab w:val="left" w:pos="102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Ознакомление с ассортиментным перечнем выпускаемой продукции, технологическим оборудованием, посудой,</w:t>
            </w:r>
            <w:r>
              <w:rPr>
                <w:rFonts w:ascii="Times New Roman" w:hAnsi="Times New Roman" w:eastAsia="Times New Roman" w:cs="Times New Roman"/>
                <w:spacing w:val="-18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инвентарём.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1"/>
              </w:numPr>
              <w:ind w:left="63" w:firstLine="0"/>
              <w:tabs>
                <w:tab w:val="left" w:pos="63" w:leader="none"/>
                <w:tab w:val="left" w:pos="468" w:leader="none"/>
                <w:tab w:val="left" w:pos="859" w:leader="none"/>
                <w:tab w:val="left" w:pos="102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Ознакомление с составлением ведомости учёта движения посуды и приборов.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1"/>
              </w:numPr>
              <w:ind w:left="63" w:firstLine="0"/>
              <w:tabs>
                <w:tab w:val="left" w:pos="63" w:leader="none"/>
                <w:tab w:val="left" w:pos="468" w:leader="none"/>
                <w:tab w:val="left" w:pos="859" w:leader="none"/>
                <w:tab w:val="left" w:pos="102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Оформление технологических и технико-технологических карт на изготовленную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продукцию.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1"/>
              </w:numPr>
              <w:ind w:left="63" w:firstLine="0"/>
              <w:tabs>
                <w:tab w:val="left" w:pos="63" w:leader="none"/>
                <w:tab w:val="left" w:pos="468" w:leader="none"/>
                <w:tab w:val="left" w:pos="859" w:leader="none"/>
                <w:tab w:val="left" w:pos="102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Участие в разработке новых фирменных блюд. Составление акта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проработки.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1"/>
              </w:numPr>
              <w:ind w:left="63" w:firstLine="0"/>
              <w:tabs>
                <w:tab w:val="left" w:pos="63" w:leader="none"/>
                <w:tab w:val="left" w:pos="468" w:leader="none"/>
                <w:tab w:val="left" w:pos="859" w:leader="none"/>
                <w:tab w:val="left" w:pos="102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Оформление технологических и технико-технологических карт на фирменные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блюда.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1"/>
              </w:numPr>
              <w:ind w:left="63" w:firstLine="0"/>
              <w:tabs>
                <w:tab w:val="left" w:pos="63" w:leader="none"/>
                <w:tab w:val="left" w:pos="468" w:leader="none"/>
                <w:tab w:val="left" w:pos="859" w:leader="none"/>
                <w:tab w:val="left" w:pos="102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Разработка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различных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видов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меню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numPr>
                <w:ilvl w:val="0"/>
                <w:numId w:val="21"/>
              </w:numPr>
              <w:ind w:left="63" w:firstLine="0"/>
              <w:tabs>
                <w:tab w:val="left" w:pos="63" w:leader="none"/>
                <w:tab w:val="left" w:pos="468" w:leader="none"/>
                <w:tab w:val="left" w:pos="859" w:leader="none"/>
                <w:tab w:val="left" w:pos="102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Проверка соответствия конкретной продукции требованиям нормативных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документов.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1"/>
              </w:numPr>
              <w:ind w:left="63" w:firstLine="0"/>
              <w:tabs>
                <w:tab w:val="left" w:pos="63" w:leader="none"/>
                <w:tab w:val="left" w:pos="468" w:leader="none"/>
                <w:tab w:val="left" w:pos="859" w:leader="none"/>
                <w:tab w:val="left" w:pos="102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Обнаружение дефектов, установление причин возникновения, отработка методов предупреждения и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устранения.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1"/>
              </w:numPr>
              <w:ind w:left="63" w:firstLine="0"/>
              <w:tabs>
                <w:tab w:val="left" w:pos="63" w:leader="none"/>
                <w:tab w:val="left" w:pos="468" w:leader="none"/>
                <w:tab w:val="left" w:pos="859" w:leader="none"/>
                <w:tab w:val="left" w:pos="102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Оценка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качества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готовой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numPr>
                <w:ilvl w:val="0"/>
                <w:numId w:val="21"/>
              </w:numPr>
              <w:ind w:left="63" w:firstLine="0"/>
              <w:tabs>
                <w:tab w:val="left" w:pos="63" w:leader="none"/>
                <w:tab w:val="left" w:pos="468" w:leader="none"/>
                <w:tab w:val="left" w:pos="859" w:leader="none"/>
                <w:tab w:val="left" w:pos="102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Участие в работе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бракеражной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 комиссии, заполнение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бракеражного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журнала.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1"/>
              </w:numPr>
              <w:ind w:left="63" w:firstLine="0"/>
              <w:tabs>
                <w:tab w:val="left" w:pos="63" w:leader="none"/>
                <w:tab w:val="left" w:pos="468" w:leader="none"/>
                <w:tab w:val="left" w:pos="859" w:leader="none"/>
                <w:tab w:val="left" w:pos="102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Ознакомление и составление плана-меню.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назначение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 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numPr>
                <w:ilvl w:val="0"/>
                <w:numId w:val="21"/>
              </w:numPr>
              <w:ind w:left="63" w:firstLine="0"/>
              <w:tabs>
                <w:tab w:val="left" w:pos="63" w:leader="none"/>
                <w:tab w:val="left" w:pos="468" w:leader="none"/>
                <w:tab w:val="left" w:pos="859" w:leader="none"/>
                <w:tab w:val="left" w:pos="102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Ознакомление с порядком составления калькуляционных карт, определение продажной цены на готовую</w:t>
            </w:r>
            <w:r>
              <w:rPr>
                <w:rFonts w:ascii="Times New Roman" w:hAnsi="Times New Roman" w:eastAsia="Times New Roman" w:cs="Times New Roman"/>
                <w:spacing w:val="-17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продукцию.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1"/>
              </w:numPr>
              <w:ind w:left="63" w:firstLine="0"/>
              <w:tabs>
                <w:tab w:val="left" w:pos="63" w:leader="none"/>
                <w:tab w:val="left" w:pos="468" w:leader="none"/>
                <w:tab w:val="left" w:pos="859" w:leader="none"/>
                <w:tab w:val="left" w:pos="102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Правила отпуска и подачи с учётом совместимости и взаимозаменяемости сырья 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продуктов.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1"/>
              </w:numPr>
              <w:ind w:left="63" w:firstLine="0"/>
              <w:tabs>
                <w:tab w:val="left" w:pos="63" w:leader="none"/>
                <w:tab w:val="left" w:pos="468" w:leader="none"/>
                <w:tab w:val="left" w:pos="859" w:leader="none"/>
                <w:tab w:val="left" w:pos="102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Подбор гарниров и соусов к холодным блюдам и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закускам.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1"/>
              </w:numPr>
              <w:ind w:left="63" w:right="99" w:firstLine="0"/>
              <w:spacing w:before="3" w:line="237" w:lineRule="auto"/>
              <w:tabs>
                <w:tab w:val="left" w:pos="63" w:leader="none"/>
                <w:tab w:val="left" w:pos="475" w:leader="none"/>
                <w:tab w:val="left" w:pos="859" w:leader="none"/>
                <w:tab w:val="left" w:pos="102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Выполнение расчётов сырья, количества порций холодных блюд и закусок с учётом вида, кондиции, совместимости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взаимозаменя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 мости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продуктов.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1"/>
              </w:numPr>
              <w:ind w:left="63" w:firstLine="0"/>
              <w:spacing w:before="1"/>
              <w:tabs>
                <w:tab w:val="left" w:pos="63" w:leader="none"/>
                <w:tab w:val="left" w:pos="468" w:leader="none"/>
                <w:tab w:val="left" w:pos="859" w:leader="none"/>
                <w:tab w:val="left" w:pos="102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Обеспечение условий хранения и сроков реализации готовых изделий в соответствии с санитарными</w:t>
            </w:r>
            <w:r>
              <w:rPr>
                <w:rFonts w:ascii="Times New Roman" w:hAnsi="Times New Roman" w:eastAsia="Times New Roman" w:cs="Times New Roman"/>
                <w:spacing w:val="-12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нормами.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1"/>
              </w:numPr>
              <w:ind w:left="63" w:right="120" w:firstLine="0"/>
              <w:tabs>
                <w:tab w:val="left" w:pos="63" w:leader="none"/>
                <w:tab w:val="left" w:pos="509" w:leader="none"/>
                <w:tab w:val="left" w:pos="859" w:leader="none"/>
                <w:tab w:val="left" w:pos="102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Ознакомление с ГОСТ 30390-2013 Услуги общественного питания. Продукция общественного питания, реализуемая населению.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Общие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технические</w:t>
            </w: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условия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numPr>
                <w:ilvl w:val="0"/>
                <w:numId w:val="21"/>
              </w:numPr>
              <w:ind w:left="63" w:firstLine="0"/>
              <w:spacing w:before="60"/>
              <w:tabs>
                <w:tab w:val="left" w:pos="63" w:leader="none"/>
                <w:tab w:val="left" w:pos="468" w:leader="none"/>
                <w:tab w:val="left" w:pos="859" w:leader="none"/>
                <w:tab w:val="left" w:pos="102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Ознакомление с источниками поступления сырья, порядком их приёмки, оформление документов по движению товаров и</w:t>
            </w:r>
            <w:r>
              <w:rPr>
                <w:rFonts w:ascii="Times New Roman" w:hAnsi="Times New Roman" w:eastAsia="Times New Roman" w:cs="Times New Roman"/>
                <w:spacing w:val="-23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сырья.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1"/>
              </w:numPr>
              <w:ind w:left="63" w:right="96" w:firstLine="0"/>
              <w:spacing w:before="3" w:line="276" w:lineRule="exact"/>
              <w:tabs>
                <w:tab w:val="left" w:pos="63" w:leader="none"/>
                <w:tab w:val="left" w:pos="490" w:leader="none"/>
                <w:tab w:val="left" w:pos="859" w:leader="none"/>
                <w:tab w:val="left" w:pos="102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Участие в заполнении доверенности, ознакомлении с составлением счёта-фактуры, товарной наклад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ной, акта об установленном расхождении по количеству и качеству при приёмке товарно-материальных ценностей, участие в составлении закупочного акта.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ПК 6.1-6.5 ОК1,2,4-7,9</w:t>
            </w:r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ru-RU" w:bidi="ru-RU"/>
              </w:rPr>
            </w:r>
          </w:p>
        </w:tc>
      </w:tr>
    </w:tbl>
    <w:tbl>
      <w:tblPr>
        <w:tblStyle w:val="873"/>
        <w:tblW w:w="0" w:type="auto"/>
        <w:tblInd w:w="3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2015"/>
        <w:gridCol w:w="1843"/>
        <w:gridCol w:w="1843"/>
      </w:tblGrid>
      <w:tr>
        <w:tblPrEx/>
        <w:trPr>
          <w:trHeight w:val="6073"/>
        </w:trPr>
        <w:tc>
          <w:tcPr>
            <w:tcW w:w="12015" w:type="dxa"/>
            <w:textDirection w:val="lrTb"/>
            <w:noWrap w:val="false"/>
          </w:tcPr>
          <w:p>
            <w:pPr>
              <w:numPr>
                <w:ilvl w:val="0"/>
                <w:numId w:val="20"/>
              </w:numPr>
              <w:ind w:left="63" w:firstLine="425"/>
              <w:spacing w:line="268" w:lineRule="exact"/>
              <w:tabs>
                <w:tab w:val="left" w:pos="63" w:leader="none"/>
                <w:tab w:val="left" w:pos="8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Ознакомление с порядком заполнения документов по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производству.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0"/>
              </w:numPr>
              <w:ind w:left="63" w:right="98" w:firstLine="425"/>
              <w:tabs>
                <w:tab w:val="left" w:pos="63" w:leader="none"/>
                <w:tab w:val="left" w:pos="8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Участие в составлении требования в кладовую, накладной на отпуск товаров. Ознакомление с порядком заполнения и участие в </w:t>
            </w:r>
            <w:r>
              <w:rPr>
                <w:rFonts w:ascii="Times New Roman" w:hAnsi="Times New Roman" w:eastAsia="Times New Roman" w:cs="Times New Roman"/>
                <w:spacing w:val="4"/>
                <w:sz w:val="24"/>
                <w:szCs w:val="24"/>
                <w:lang w:val="ru-RU" w:eastAsia="ru-RU" w:bidi="ru-RU"/>
              </w:rPr>
              <w:t xml:space="preserve">со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ставлении дневного заборного листа, акта на отпуск питания сотрудников, акта о реализации и отпуске изделий кухни, ведомости учёта движения продуктов и тары на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кухне.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0"/>
              </w:numPr>
              <w:ind w:left="63" w:firstLine="425"/>
              <w:tabs>
                <w:tab w:val="left" w:pos="63" w:leader="none"/>
                <w:tab w:val="left" w:pos="8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Ознакомление с производственной программой предприятия и структурных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подразделений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0"/>
              </w:numPr>
              <w:ind w:left="63" w:firstLine="425"/>
              <w:tabs>
                <w:tab w:val="left" w:pos="63" w:leader="none"/>
                <w:tab w:val="left" w:pos="8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Анализ розничного товарооборота по объёму и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структуре.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0"/>
              </w:numPr>
              <w:ind w:left="63" w:firstLine="425"/>
              <w:tabs>
                <w:tab w:val="left" w:pos="63" w:leader="none"/>
                <w:tab w:val="left" w:pos="8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Анализ издержек производства и обращения структурного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подразделения.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0"/>
              </w:numPr>
              <w:ind w:left="63" w:firstLine="425"/>
              <w:tabs>
                <w:tab w:val="left" w:pos="63" w:leader="none"/>
                <w:tab w:val="left" w:pos="8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Анализ прибыли и рентабельности структурного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подразделения.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0"/>
              </w:numPr>
              <w:ind w:left="63" w:right="112" w:firstLine="425"/>
              <w:tabs>
                <w:tab w:val="left" w:pos="63" w:leader="none"/>
                <w:tab w:val="left" w:pos="8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Ознакомление с основными категориями производственного персонала на данном предприятии, квалификационными требованиями к нему, организацией и планированием его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труда.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0"/>
              </w:numPr>
              <w:ind w:left="63" w:right="101" w:firstLine="425"/>
              <w:spacing w:before="1"/>
              <w:tabs>
                <w:tab w:val="left" w:pos="63" w:leader="none"/>
                <w:tab w:val="left" w:pos="8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Анализ отличительных особенностей профессиональных требований в зависимости от квалификационных разрядов (технолог, повар, кондитер,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другие).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0"/>
              </w:numPr>
              <w:ind w:left="63" w:firstLine="425"/>
              <w:tabs>
                <w:tab w:val="left" w:pos="63" w:leader="none"/>
                <w:tab w:val="left" w:pos="8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Изучение функций, должностных обязанностей, прав и ответственности менеджера (зав. производством, ст.</w:t>
            </w:r>
            <w:r>
              <w:rPr>
                <w:rFonts w:ascii="Times New Roman" w:hAnsi="Times New Roman" w:eastAsia="Times New Roman" w:cs="Times New Roman"/>
                <w:spacing w:val="-16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технолог).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0"/>
              </w:numPr>
              <w:ind w:left="63" w:right="93" w:firstLine="425"/>
              <w:tabs>
                <w:tab w:val="left" w:pos="63" w:leader="none"/>
                <w:tab w:val="left" w:pos="8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Ознакомление с действующей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системой материального и нематериального стимулирования труда. Изучение обязанностей менеджера (зав. производством) по подбору и расстановке кадров, мотивации их профессионального развития, оценке и стимулированию качества труда, распределению обязанностей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персонала.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0"/>
              </w:numPr>
              <w:ind w:left="63" w:right="111" w:firstLine="425"/>
              <w:tabs>
                <w:tab w:val="left" w:pos="63" w:leader="none"/>
                <w:tab w:val="left" w:pos="8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Участие в принятии управленческих решений. Научиться находить и принимать управленческие решения в условиях противоречивых требований, чтобы избежать конфликтных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ситуаций.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0"/>
              </w:numPr>
              <w:ind w:left="63" w:firstLine="425"/>
              <w:spacing w:before="1"/>
              <w:tabs>
                <w:tab w:val="left" w:pos="63" w:leader="none"/>
                <w:tab w:val="left" w:pos="8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Составление графиков выхода на работу производственного</w:t>
            </w:r>
            <w:r>
              <w:rPr>
                <w:rFonts w:ascii="Times New Roman" w:hAnsi="Times New Roman" w:eastAsia="Times New Roman" w:cs="Times New Roman"/>
                <w:spacing w:val="-12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персонала.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0"/>
              </w:numPr>
              <w:ind w:left="63" w:right="95" w:firstLine="425"/>
              <w:tabs>
                <w:tab w:val="left" w:pos="63" w:leader="none"/>
                <w:tab w:val="left" w:pos="8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Ознакомление со штатным расписанием, действующим на предприятии положением об оплате труда, порядком премирования рабо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т-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ников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, с организацией контроля за учётом рабочего времени и порядком составления</w:t>
            </w:r>
            <w:r>
              <w:rPr>
                <w:rFonts w:ascii="Times New Roman" w:hAnsi="Times New Roman" w:eastAsia="Times New Roman" w:cs="Times New Roman"/>
                <w:spacing w:val="-13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табеля.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  <w:p>
            <w:pPr>
              <w:numPr>
                <w:ilvl w:val="0"/>
                <w:numId w:val="20"/>
              </w:numPr>
              <w:ind w:left="63" w:firstLine="425"/>
              <w:spacing w:line="264" w:lineRule="exact"/>
              <w:tabs>
                <w:tab w:val="left" w:pos="63" w:leader="none"/>
                <w:tab w:val="left" w:pos="8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Участие в составлении табеля учёта рабочего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  <w:t xml:space="preserve">времени.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275"/>
        </w:trPr>
        <w:tc>
          <w:tcPr>
            <w:tcW w:w="12015" w:type="dxa"/>
            <w:vMerge w:val="restart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32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275"/>
        </w:trPr>
        <w:tc>
          <w:tcPr>
            <w:tcW w:w="12015" w:type="dxa"/>
            <w:vMerge w:val="restart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Промежуточная аттестация в форме экзамена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</w:p>
        </w:tc>
      </w:tr>
      <w:tr>
        <w:tblPrEx/>
        <w:trPr>
          <w:trHeight w:val="275"/>
        </w:trPr>
        <w:tc>
          <w:tcPr>
            <w:tcW w:w="12015" w:type="dxa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  <w:t xml:space="preserve">324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ru-RU"/>
              </w:rPr>
            </w:r>
          </w:p>
        </w:tc>
      </w:tr>
    </w:tbl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sectPr>
          <w:footnotePr/>
          <w:endnotePr/>
          <w:type w:val="nextPage"/>
          <w:pgSz w:w="16850" w:h="11910" w:orient="landscape"/>
          <w:pgMar w:top="840" w:right="280" w:bottom="1480" w:left="520" w:header="0" w:footer="1215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pStyle w:val="876"/>
        <w:numPr>
          <w:ilvl w:val="0"/>
          <w:numId w:val="26"/>
        </w:numPr>
        <w:spacing w:before="71"/>
        <w:tabs>
          <w:tab w:val="left" w:pos="0" w:leader="none"/>
        </w:tabs>
        <w:rPr>
          <w:b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УСЛОВИЯ РЕАЛИЗАЦИИ ПРОГРАММЫ ПРОФЕССИОНАЛЬНОГО</w:t>
      </w:r>
      <w:r>
        <w:rPr>
          <w:b/>
          <w:bCs/>
          <w:spacing w:val="5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МОДУ</w:t>
      </w:r>
      <w:r>
        <w:rPr>
          <w:b/>
          <w:sz w:val="24"/>
          <w:szCs w:val="24"/>
        </w:rPr>
        <w:t xml:space="preserve">ЛЯ</w:t>
      </w:r>
      <w:r>
        <w:rPr>
          <w:b/>
          <w:sz w:val="24"/>
          <w:szCs w:val="24"/>
        </w:rPr>
      </w:r>
    </w:p>
    <w:p>
      <w:pPr>
        <w:spacing w:before="9"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</w:r>
    </w:p>
    <w:p>
      <w:pPr>
        <w:pStyle w:val="876"/>
        <w:numPr>
          <w:ilvl w:val="1"/>
          <w:numId w:val="42"/>
        </w:numPr>
        <w:ind w:right="215"/>
        <w:spacing w:before="90"/>
        <w:tabs>
          <w:tab w:val="left" w:pos="118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Для реализации программы профессионального модуля должны быть </w:t>
      </w:r>
      <w:r>
        <w:rPr>
          <w:b/>
          <w:sz w:val="24"/>
          <w:szCs w:val="24"/>
        </w:rPr>
        <w:t xml:space="preserve">предусмотр</w:t>
      </w:r>
      <w:r>
        <w:rPr>
          <w:b/>
          <w:sz w:val="24"/>
          <w:szCs w:val="24"/>
        </w:rPr>
        <w:t xml:space="preserve">е</w:t>
      </w:r>
      <w:r>
        <w:rPr>
          <w:b/>
          <w:sz w:val="24"/>
          <w:szCs w:val="24"/>
        </w:rPr>
        <w:t xml:space="preserve">-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ны</w:t>
      </w:r>
      <w:r>
        <w:rPr>
          <w:b/>
          <w:sz w:val="24"/>
          <w:szCs w:val="24"/>
        </w:rPr>
        <w:t xml:space="preserve"> следующие специальные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помещения:</w:t>
      </w:r>
      <w:r>
        <w:rPr>
          <w:b/>
          <w:sz w:val="24"/>
          <w:szCs w:val="24"/>
        </w:rPr>
      </w:r>
    </w:p>
    <w:p>
      <w:pPr>
        <w:spacing w:before="5"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Кабинеты: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</w:r>
    </w:p>
    <w:p>
      <w:pPr>
        <w:ind w:right="124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  <w:t xml:space="preserve">Технического оснащения кулинарного и кондитерского производства, Технологии кулинарного и кондитерского производства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др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; техническими средствами: компьютером, средствами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аудиовизуализации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, мультимедийным проектором; наглядными пособиями (натуральными образцами продуктов, муляжами, плакатами, DVD фильмами, мультимедийными пособиями).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ind w:right="125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  <w:t xml:space="preserve">Компьютерного класса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, оснащенного оборудованием: доской учебной, рабочим местом преподавателя, столами, стульями (по числу обучающихся), шкафами для хранения раздаточного дидактического материала и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др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; техническими средствами: компьютером, средствами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аудиовизуализации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, мультимедийным проектором; персональными компьютерами (по числу обучающихся), специализированным программным</w:t>
      </w:r>
      <w:r>
        <w:rPr>
          <w:rFonts w:ascii="Times New Roman" w:hAnsi="Times New Roman" w:eastAsia="Times New Roman" w:cs="Times New Roman"/>
          <w:spacing w:val="-12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обеспечением)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spacing w:before="7" w:after="0" w:line="240" w:lineRule="auto"/>
        <w:widowControl w:val="off"/>
        <w:tabs>
          <w:tab w:val="left" w:pos="426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spacing w:after="0" w:line="274" w:lineRule="exact"/>
        <w:widowControl w:val="off"/>
        <w:tabs>
          <w:tab w:val="left" w:pos="426" w:leader="none"/>
          <w:tab w:val="left" w:pos="1577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3.2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Информационное обеспечение реализации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программы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Droid Sans Fallback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Droid Sans Fallback" w:cs="Times New Roman"/>
          <w:bCs/>
          <w:sz w:val="24"/>
          <w:szCs w:val="24"/>
          <w:lang w:eastAsia="ru-RU"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</w:t>
      </w:r>
      <w:r>
        <w:rPr>
          <w:rFonts w:ascii="Times New Roman" w:hAnsi="Times New Roman" w:eastAsia="Droid Sans Fallback" w:cs="Times New Roman"/>
          <w:bCs/>
          <w:sz w:val="24"/>
          <w:szCs w:val="24"/>
          <w:lang w:eastAsia="ru-RU"/>
        </w:rPr>
        <w:t xml:space="preserve">Знаниум</w:t>
      </w:r>
      <w:r>
        <w:rPr>
          <w:rFonts w:ascii="Times New Roman" w:hAnsi="Times New Roman" w:eastAsia="Droid Sans Fallback" w:cs="Times New Roman"/>
          <w:bCs/>
          <w:sz w:val="24"/>
          <w:szCs w:val="24"/>
          <w:lang w:eastAsia="ru-RU"/>
        </w:rPr>
        <w:t xml:space="preserve">» и др., к которым имеется подписка на текущий учебный год.</w:t>
      </w:r>
      <w:r>
        <w:rPr>
          <w:rFonts w:ascii="Times New Roman" w:hAnsi="Times New Roman" w:eastAsia="Droid Sans Fallback" w:cs="Times New Roman"/>
          <w:bCs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Droid Sans Fallback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Droid Sans Fallback" w:cs="Times New Roman"/>
          <w:bCs/>
          <w:sz w:val="24"/>
          <w:szCs w:val="24"/>
          <w:lang w:eastAsia="ru-RU"/>
        </w:rPr>
        <w:t xml:space="preserve"> В случае времен</w:t>
      </w:r>
      <w:r>
        <w:rPr>
          <w:rFonts w:ascii="Times New Roman" w:hAnsi="Times New Roman" w:eastAsia="Droid Sans Fallback" w:cs="Times New Roman"/>
          <w:bCs/>
          <w:sz w:val="24"/>
          <w:szCs w:val="24"/>
          <w:lang w:eastAsia="ru-RU"/>
        </w:rPr>
        <w:t xml:space="preserve">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 к ресурсам электронно-библиотечной системы (электронной библиотеке)  для каждого обучающегося.</w:t>
      </w:r>
      <w:r>
        <w:rPr>
          <w:rFonts w:ascii="Times New Roman" w:hAnsi="Times New Roman" w:eastAsia="Droid Sans Fallback" w:cs="Times New Roman"/>
          <w:bCs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4133" w:leader="none"/>
        </w:tabs>
        <w:rPr>
          <w:rFonts w:ascii="Times New Roman" w:hAnsi="Times New Roman" w:eastAsia="Droid Sans Fallback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Droid Sans Fallback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Droid Sans Fallback" w:cs="Times New Roman"/>
          <w:bCs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Droid Sans Fallback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Droid Sans Fallback" w:cs="Times New Roman"/>
          <w:bCs/>
          <w:sz w:val="24"/>
          <w:szCs w:val="24"/>
          <w:lang w:eastAsia="ru-RU"/>
        </w:rPr>
        <w:t xml:space="preserve">Режим доступа:</w:t>
      </w:r>
      <w:r>
        <w:rPr>
          <w:rFonts w:ascii="Times New Roman" w:hAnsi="Times New Roman" w:eastAsia="Droid Sans Fallback" w:cs="Times New Roman"/>
          <w:bCs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Droid Sans Fallback" w:cs="Times New Roman"/>
          <w:bCs/>
          <w:sz w:val="24"/>
          <w:szCs w:val="24"/>
          <w:lang w:eastAsia="ru-RU"/>
        </w:rPr>
      </w:pPr>
      <w:r/>
      <w:hyperlink r:id="rId15" w:tooltip="http://znanium.com/" w:history="1">
        <w:r>
          <w:rPr>
            <w:rFonts w:ascii="Times New Roman" w:hAnsi="Times New Roman" w:eastAsia="Droid Sans Fallback" w:cs="Times New Roman"/>
            <w:bCs/>
            <w:sz w:val="24"/>
            <w:szCs w:val="24"/>
            <w:u w:val="single"/>
            <w:lang w:eastAsia="ru-RU"/>
          </w:rPr>
          <w:t xml:space="preserve">http://znanium.com/</w:t>
        </w:r>
      </w:hyperlink>
      <w:r>
        <w:rPr>
          <w:rFonts w:ascii="Times New Roman" w:hAnsi="Times New Roman" w:eastAsia="Droid Sans Fallback" w:cs="Times New Roman"/>
          <w:bCs/>
          <w:sz w:val="24"/>
          <w:szCs w:val="24"/>
          <w:lang w:eastAsia="ru-RU"/>
        </w:rPr>
        <w:t xml:space="preserve">  </w:t>
      </w:r>
      <w:r>
        <w:rPr>
          <w:rFonts w:ascii="Times New Roman" w:hAnsi="Times New Roman" w:eastAsia="Droid Sans Fallback" w:cs="Times New Roman"/>
          <w:bCs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Droid Sans Fallback" w:cs="Times New Roman"/>
          <w:bCs/>
          <w:sz w:val="24"/>
          <w:szCs w:val="24"/>
          <w:lang w:eastAsia="ru-RU"/>
        </w:rPr>
      </w:pPr>
      <w:r/>
      <w:hyperlink r:id="rId16" w:tooltip="https://www.prlib.ru/" w:history="1">
        <w:r>
          <w:rPr>
            <w:rFonts w:ascii="Times New Roman" w:hAnsi="Times New Roman" w:eastAsia="Droid Sans Fallback" w:cs="Times New Roman"/>
            <w:bCs/>
            <w:sz w:val="24"/>
            <w:szCs w:val="24"/>
            <w:u w:val="single"/>
            <w:lang w:eastAsia="ru-RU"/>
          </w:rPr>
          <w:t xml:space="preserve">https://www.prlib.ru/</w:t>
        </w:r>
      </w:hyperlink>
      <w:r>
        <w:rPr>
          <w:rFonts w:ascii="Times New Roman" w:hAnsi="Times New Roman" w:eastAsia="Droid Sans Fallback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Droid Sans Fallback" w:cs="Times New Roman"/>
          <w:bCs/>
          <w:sz w:val="24"/>
          <w:szCs w:val="24"/>
          <w:lang w:eastAsia="ru-RU"/>
        </w:rPr>
      </w:r>
    </w:p>
    <w:p>
      <w:pPr>
        <w:numPr>
          <w:ilvl w:val="2"/>
          <w:numId w:val="19"/>
        </w:numPr>
        <w:ind w:left="0" w:firstLine="567"/>
        <w:jc w:val="left"/>
        <w:spacing w:before="224" w:after="0" w:line="240" w:lineRule="auto"/>
        <w:widowControl w:val="off"/>
        <w:tabs>
          <w:tab w:val="left" w:pos="898" w:leader="none"/>
          <w:tab w:val="left" w:pos="1378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Основные источники: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</w:r>
    </w:p>
    <w:p>
      <w:pPr>
        <w:pStyle w:val="876"/>
        <w:numPr>
          <w:ilvl w:val="1"/>
          <w:numId w:val="33"/>
        </w:numPr>
        <w:ind w:left="0" w:firstLine="567"/>
        <w:jc w:val="both"/>
        <w:spacing w:before="224"/>
        <w:tabs>
          <w:tab w:val="left" w:pos="898" w:leader="none"/>
          <w:tab w:val="left" w:pos="1378" w:leader="none"/>
        </w:tabs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  <w:t xml:space="preserve">Экономика отрасли: торговля и общественное питание: Учебное пособие / Е.А. Карпенко, В.А. Ларионова, Л.А. </w:t>
      </w:r>
      <w:r>
        <w:rPr>
          <w:bCs/>
          <w:sz w:val="24"/>
          <w:szCs w:val="24"/>
        </w:rPr>
        <w:t xml:space="preserve">Ольхова</w:t>
      </w:r>
      <w:r>
        <w:rPr>
          <w:bCs/>
          <w:sz w:val="24"/>
          <w:szCs w:val="24"/>
        </w:rPr>
        <w:t xml:space="preserve"> и др. - Москва</w:t>
      </w:r>
      <w:r>
        <w:rPr>
          <w:bCs/>
          <w:sz w:val="24"/>
          <w:szCs w:val="24"/>
        </w:rPr>
        <w:t xml:space="preserve"> :</w:t>
      </w:r>
      <w:r>
        <w:rPr>
          <w:bCs/>
          <w:sz w:val="24"/>
          <w:szCs w:val="24"/>
        </w:rPr>
        <w:t xml:space="preserve"> Альфа-М: ИНФРА-М, 2010. - 224 с.: ил.;</w:t>
      </w:r>
      <w:r>
        <w:rPr>
          <w:bCs/>
          <w:sz w:val="24"/>
          <w:szCs w:val="24"/>
        </w:rPr>
        <w:t xml:space="preserve"> .</w:t>
      </w:r>
      <w:r>
        <w:rPr>
          <w:bCs/>
          <w:sz w:val="24"/>
          <w:szCs w:val="24"/>
        </w:rPr>
        <w:t xml:space="preserve"> - (</w:t>
      </w:r>
      <w:r>
        <w:rPr>
          <w:bCs/>
          <w:sz w:val="24"/>
          <w:szCs w:val="24"/>
        </w:rPr>
        <w:t xml:space="preserve">ПРОФИль</w:t>
      </w:r>
      <w:r>
        <w:rPr>
          <w:bCs/>
          <w:sz w:val="24"/>
          <w:szCs w:val="24"/>
        </w:rPr>
        <w:t xml:space="preserve">). ISBN 978-5-98281-110-3. - Текст</w:t>
      </w:r>
      <w:r>
        <w:rPr>
          <w:bCs/>
          <w:sz w:val="24"/>
          <w:szCs w:val="24"/>
        </w:rPr>
        <w:t xml:space="preserve"> :</w:t>
      </w:r>
      <w:r>
        <w:rPr>
          <w:bCs/>
          <w:sz w:val="24"/>
          <w:szCs w:val="24"/>
        </w:rPr>
        <w:t xml:space="preserve"> электронный. - URL: https://znanium.com/catalog/product/220952 (дата обращения: 31.10.2021). – Режим доступа: по подписке.</w:t>
      </w:r>
      <w:r>
        <w:rPr>
          <w:bCs/>
          <w:sz w:val="24"/>
          <w:szCs w:val="24"/>
        </w:rPr>
      </w:r>
    </w:p>
    <w:p>
      <w:pPr>
        <w:pStyle w:val="876"/>
        <w:numPr>
          <w:ilvl w:val="1"/>
          <w:numId w:val="33"/>
        </w:numPr>
        <w:ind w:left="0" w:firstLine="567"/>
        <w:jc w:val="both"/>
        <w:spacing w:before="224"/>
        <w:tabs>
          <w:tab w:val="left" w:pos="898" w:leader="none"/>
          <w:tab w:val="left" w:pos="1378" w:leader="none"/>
        </w:tabs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  <w:t xml:space="preserve">Петров, А. М. Общественное питание: учет и </w:t>
      </w:r>
      <w:r>
        <w:rPr>
          <w:bCs/>
          <w:sz w:val="24"/>
          <w:szCs w:val="24"/>
        </w:rPr>
        <w:t xml:space="preserve">калькулирование</w:t>
      </w:r>
      <w:r>
        <w:rPr>
          <w:bCs/>
          <w:sz w:val="24"/>
          <w:szCs w:val="24"/>
        </w:rPr>
        <w:t xml:space="preserve"> себестоимости: Учебное пособие/</w:t>
      </w:r>
      <w:r>
        <w:rPr>
          <w:bCs/>
          <w:sz w:val="24"/>
          <w:szCs w:val="24"/>
        </w:rPr>
        <w:t xml:space="preserve">А.М.Петров</w:t>
      </w:r>
      <w:r>
        <w:rPr>
          <w:bCs/>
          <w:sz w:val="24"/>
          <w:szCs w:val="24"/>
        </w:rPr>
        <w:t xml:space="preserve">, 3-е изд. - Москва</w:t>
      </w:r>
      <w:r>
        <w:rPr>
          <w:bCs/>
          <w:sz w:val="24"/>
          <w:szCs w:val="24"/>
        </w:rPr>
        <w:t xml:space="preserve"> :</w:t>
      </w:r>
      <w:r>
        <w:rPr>
          <w:bCs/>
          <w:sz w:val="24"/>
          <w:szCs w:val="24"/>
        </w:rPr>
        <w:t xml:space="preserve"> КУРС, НИЦ ИНФРА-М, 2018. - 270 с. ISBN 978-5-905554-87-2. - Текст</w:t>
      </w:r>
      <w:r>
        <w:rPr>
          <w:bCs/>
          <w:sz w:val="24"/>
          <w:szCs w:val="24"/>
        </w:rPr>
        <w:t xml:space="preserve"> :</w:t>
      </w:r>
      <w:r>
        <w:rPr>
          <w:bCs/>
          <w:sz w:val="24"/>
          <w:szCs w:val="24"/>
        </w:rPr>
        <w:t xml:space="preserve"> электронный. - URL: https://znanium.com/catalog/product/939765 (дата обращения: 31.10.2021). – Режим доступа: по подписке.</w:t>
      </w:r>
      <w:r>
        <w:rPr>
          <w:bCs/>
          <w:sz w:val="24"/>
          <w:szCs w:val="24"/>
        </w:rPr>
      </w:r>
    </w:p>
    <w:p>
      <w:pPr>
        <w:numPr>
          <w:ilvl w:val="2"/>
          <w:numId w:val="19"/>
        </w:numPr>
        <w:ind w:left="0" w:firstLine="567"/>
        <w:jc w:val="left"/>
        <w:spacing w:before="224" w:after="0" w:line="240" w:lineRule="auto"/>
        <w:widowControl w:val="off"/>
        <w:tabs>
          <w:tab w:val="left" w:pos="898" w:leader="none"/>
          <w:tab w:val="left" w:pos="1378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Дополнительные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источники: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</w:r>
    </w:p>
    <w:p>
      <w:pPr>
        <w:ind w:right="125" w:firstLine="567"/>
        <w:spacing w:before="115" w:after="0" w:line="240" w:lineRule="auto"/>
        <w:widowControl w:val="off"/>
        <w:tabs>
          <w:tab w:val="left" w:pos="898" w:leader="none"/>
          <w:tab w:val="left" w:pos="1411" w:leader="none"/>
          <w:tab w:val="left" w:pos="1985" w:leader="none"/>
          <w:tab w:val="left" w:pos="2525" w:leader="none"/>
          <w:tab w:val="left" w:pos="2714" w:leader="none"/>
          <w:tab w:val="left" w:pos="3002" w:leader="none"/>
          <w:tab w:val="left" w:pos="3127" w:leader="none"/>
          <w:tab w:val="left" w:pos="3441" w:leader="none"/>
          <w:tab w:val="left" w:pos="3896" w:leader="none"/>
          <w:tab w:val="left" w:pos="4336" w:leader="none"/>
          <w:tab w:val="left" w:pos="5083" w:leader="none"/>
          <w:tab w:val="left" w:pos="5544" w:leader="none"/>
          <w:tab w:val="left" w:pos="5921" w:leader="none"/>
          <w:tab w:val="left" w:pos="6072" w:leader="none"/>
          <w:tab w:val="left" w:pos="6760" w:leader="none"/>
          <w:tab w:val="left" w:pos="7205" w:leader="none"/>
          <w:tab w:val="left" w:pos="7849" w:leader="none"/>
          <w:tab w:val="left" w:pos="8199" w:leader="none"/>
          <w:tab w:val="left" w:pos="8609" w:leader="none"/>
          <w:tab w:val="left" w:pos="8855" w:leader="none"/>
          <w:tab w:val="left" w:pos="9315" w:leader="none"/>
          <w:tab w:val="left" w:pos="9812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1.  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Батраева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,</w:t>
      </w:r>
      <w:r>
        <w:rPr>
          <w:rFonts w:ascii="Times New Roman" w:hAnsi="Times New Roman" w:eastAsia="Times New Roman" w:cs="Times New Roman"/>
          <w:spacing w:val="41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Э. </w:t>
      </w:r>
      <w:r>
        <w:rPr>
          <w:rFonts w:ascii="Times New Roman" w:hAnsi="Times New Roman" w:eastAsia="Times New Roman" w:cs="Times New Roman"/>
          <w:spacing w:val="21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А.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Экономика предприятия общественного питания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учебник и практикум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для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СПО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/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Э.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А.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Батраева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—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2-е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изд.,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перераб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доп.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—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М.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pacing w:val="-18"/>
          <w:sz w:val="24"/>
          <w:szCs w:val="24"/>
          <w:lang w:eastAsia="ru-RU" w:bidi="ru-RU"/>
        </w:rPr>
        <w:t xml:space="preserve">: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Издательство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Юрайт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2017.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—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390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с. </w:t>
      </w:r>
      <w:hyperlink r:id="rId17" w:tooltip="https://www.biblio-online.ru/viewer/3854307A-CC01-4C5E-BB56-00D59CBC3546%23page/1" w:history="1">
        <w:r>
          <w:rPr>
            <w:rFonts w:ascii="Times New Roman" w:hAnsi="Times New Roman" w:eastAsia="Times New Roman" w:cs="Times New Roman"/>
            <w:sz w:val="24"/>
            <w:szCs w:val="24"/>
            <w:lang w:eastAsia="ru-RU" w:bidi="ru-RU"/>
          </w:rPr>
          <w:t xml:space="preserve">https://www.biblio-online.ru/viewer/3854307A-CC01-4C5E-BB56-00D59CBC3546#page/1</w:t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numPr>
          <w:ilvl w:val="0"/>
          <w:numId w:val="18"/>
        </w:numPr>
        <w:ind w:right="114" w:firstLine="427"/>
        <w:spacing w:before="1" w:after="0" w:line="240" w:lineRule="auto"/>
        <w:widowControl w:val="off"/>
        <w:tabs>
          <w:tab w:val="left" w:pos="895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Сборник технических нормативов – Сборник рецептур на продукцию для обучающи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х-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ся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во всех образовательных учреждениях/ под общ. ред. М.П. Могильного,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В.А.Тутельяна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. -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М.: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ДеЛи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принт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, 2015.-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544с.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numPr>
          <w:ilvl w:val="0"/>
          <w:numId w:val="18"/>
        </w:numPr>
        <w:ind w:right="127" w:firstLine="427"/>
        <w:spacing w:after="0" w:line="240" w:lineRule="auto"/>
        <w:widowControl w:val="off"/>
        <w:tabs>
          <w:tab w:val="left" w:pos="931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р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ед. М.П. Могильного,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В.А.Тутельяна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. - М.: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ДеЛи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плюс, 2013.-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808с.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numPr>
          <w:ilvl w:val="0"/>
          <w:numId w:val="16"/>
        </w:numPr>
        <w:ind w:left="0" w:right="119" w:firstLine="567"/>
        <w:jc w:val="both"/>
        <w:spacing w:before="68" w:after="0" w:line="240" w:lineRule="auto"/>
        <w:widowControl w:val="off"/>
        <w:tabs>
          <w:tab w:val="left" w:pos="898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Сборник рецептур блюд и кулинарных изделий для предприятий общественного пит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а-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ния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: Сборник технических нормативов. Ч. 1 / под ред.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Ф.Л.Марчука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- М.: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Хлебпродинформ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, 1996. – 615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.С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борник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рецептур блюд и кулинарных изделий для предприятий общественного пита-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ния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: Сборник технических нормативов. Ч. 2 / Под общ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р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ед.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Н.А.Лупея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. - М.: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Хлебпроди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форм, 1997.- 560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numPr>
          <w:ilvl w:val="0"/>
          <w:numId w:val="16"/>
        </w:numPr>
        <w:ind w:left="0" w:right="131" w:firstLine="567"/>
        <w:spacing w:before="2" w:after="0" w:line="240" w:lineRule="auto"/>
        <w:widowControl w:val="off"/>
        <w:tabs>
          <w:tab w:val="left" w:pos="898" w:leader="none"/>
          <w:tab w:val="left" w:pos="931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Аграновский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, Е.Д. и др. Организация производства в общественном питании / Е.Д.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Аграновский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. -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М.:Экономика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, 2012. – 254 c.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numPr>
          <w:ilvl w:val="0"/>
          <w:numId w:val="16"/>
        </w:numPr>
        <w:ind w:left="0" w:right="123" w:firstLine="567"/>
        <w:spacing w:before="1" w:after="0" w:line="240" w:lineRule="auto"/>
        <w:widowControl w:val="off"/>
        <w:tabs>
          <w:tab w:val="left" w:pos="898" w:leader="none"/>
          <w:tab w:val="left" w:pos="931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Аграновский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, Е.Д. Основы проектирования и интерьер предприятий общественного питания / Е.Д.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Аграновский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, Б.В. Дмитриев. – М.: Мастерство, 2014. – 216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numPr>
          <w:ilvl w:val="0"/>
          <w:numId w:val="16"/>
        </w:numPr>
        <w:ind w:left="0" w:right="121" w:firstLine="567"/>
        <w:spacing w:after="0" w:line="240" w:lineRule="auto"/>
        <w:widowControl w:val="off"/>
        <w:tabs>
          <w:tab w:val="left" w:pos="898" w:leader="none"/>
          <w:tab w:val="left" w:pos="994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Ботов М.И. Оборудование предприятий общественного питания : учебник для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студ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.у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чреждений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высш.проф.образования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/ М.И. Ботов, В.Д.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Елхина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, В.П. Кирпичников. – 1-е изд. – М. : Издательский центр «Академия», 2013. – 416</w:t>
      </w:r>
      <w:r>
        <w:rPr>
          <w:rFonts w:ascii="Times New Roman" w:hAnsi="Times New Roman" w:eastAsia="Times New Roman" w:cs="Times New Roman"/>
          <w:spacing w:val="3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numPr>
          <w:ilvl w:val="0"/>
          <w:numId w:val="16"/>
        </w:numPr>
        <w:ind w:left="0" w:right="119" w:firstLine="567"/>
        <w:spacing w:after="0" w:line="240" w:lineRule="auto"/>
        <w:widowControl w:val="off"/>
        <w:tabs>
          <w:tab w:val="left" w:pos="898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Бурчакова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И.Ю. Организация процесса приготовления и приготовление сложных </w:t>
      </w:r>
      <w:r>
        <w:rPr>
          <w:rFonts w:ascii="Times New Roman" w:hAnsi="Times New Roman" w:eastAsia="Times New Roman" w:cs="Times New Roman"/>
          <w:spacing w:val="2"/>
          <w:sz w:val="24"/>
          <w:szCs w:val="24"/>
          <w:lang w:eastAsia="ru-RU" w:bidi="ru-RU"/>
        </w:rPr>
        <w:t xml:space="preserve">хл</w:t>
      </w:r>
      <w:r>
        <w:rPr>
          <w:rFonts w:ascii="Times New Roman" w:hAnsi="Times New Roman" w:eastAsia="Times New Roman" w:cs="Times New Roman"/>
          <w:spacing w:val="2"/>
          <w:sz w:val="24"/>
          <w:szCs w:val="24"/>
          <w:lang w:eastAsia="ru-RU" w:bidi="ru-RU"/>
        </w:rPr>
        <w:t xml:space="preserve">е</w:t>
      </w:r>
      <w:r>
        <w:rPr>
          <w:rFonts w:ascii="Times New Roman" w:hAnsi="Times New Roman" w:eastAsia="Times New Roman" w:cs="Times New Roman"/>
          <w:spacing w:val="2"/>
          <w:sz w:val="24"/>
          <w:szCs w:val="24"/>
          <w:lang w:eastAsia="ru-RU" w:bidi="ru-RU"/>
        </w:rPr>
        <w:t xml:space="preserve">-</w:t>
      </w:r>
      <w:r>
        <w:rPr>
          <w:rFonts w:ascii="Times New Roman" w:hAnsi="Times New Roman" w:eastAsia="Times New Roman" w:cs="Times New Roman"/>
          <w:spacing w:val="2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бобулочных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мучных кондитерских изделий: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учеб.для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учащихся учреждений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/ И.Ю.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Бурчакова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, С.В. Ермилова. – 3-е изд., стер. – М.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Издательский центр «Академия», 2016. – 384</w:t>
      </w:r>
      <w:r>
        <w:rPr>
          <w:rFonts w:ascii="Times New Roman" w:hAnsi="Times New Roman" w:eastAsia="Times New Roman" w:cs="Times New Roman"/>
          <w:spacing w:val="3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numPr>
          <w:ilvl w:val="0"/>
          <w:numId w:val="16"/>
        </w:numPr>
        <w:ind w:left="0" w:right="122" w:firstLine="567"/>
        <w:spacing w:after="0" w:line="240" w:lineRule="auto"/>
        <w:widowControl w:val="off"/>
        <w:tabs>
          <w:tab w:val="left" w:pos="898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Володина М.В. Организация хранения и контроль запасов и сырья : учебник для уч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а-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щихся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учреждений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/ М.В. Володина, Т.А.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Сопачева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. – 3-е изд., стер. – М.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Издательский центр «Академия», 2015. – 192</w:t>
      </w:r>
      <w:r>
        <w:rPr>
          <w:rFonts w:ascii="Times New Roman" w:hAnsi="Times New Roman" w:eastAsia="Times New Roman" w:cs="Times New Roman"/>
          <w:spacing w:val="4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numPr>
          <w:ilvl w:val="0"/>
          <w:numId w:val="16"/>
        </w:numPr>
        <w:ind w:left="0" w:right="133" w:firstLine="567"/>
        <w:spacing w:before="1" w:after="0" w:line="240" w:lineRule="auto"/>
        <w:widowControl w:val="off"/>
        <w:tabs>
          <w:tab w:val="left" w:pos="898" w:leader="none"/>
          <w:tab w:val="left" w:pos="936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Голубев, В.Н. Справочник работника общественного питания / В.Н. Голубев, М.П. Могильный, Т.В.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Шленская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. – М: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ДеЛи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принт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, 2013. – 590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numPr>
          <w:ilvl w:val="0"/>
          <w:numId w:val="16"/>
        </w:numPr>
        <w:ind w:left="0" w:right="122" w:firstLine="567"/>
        <w:spacing w:after="0" w:line="240" w:lineRule="auto"/>
        <w:widowControl w:val="off"/>
        <w:tabs>
          <w:tab w:val="left" w:pos="898" w:leader="none"/>
          <w:tab w:val="left" w:pos="1008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Ермилова С.В. Приготовление хлебобулочных, мучных кондитерских изделий: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учеб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.д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ля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учреждений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/ С.В. Ермилова. – 1-е изд. – М. : Издательский центр «Академия», 2014. – 336</w:t>
      </w:r>
      <w:r>
        <w:rPr>
          <w:rFonts w:ascii="Times New Roman" w:hAnsi="Times New Roman" w:eastAsia="Times New Roman" w:cs="Times New Roman"/>
          <w:spacing w:val="3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numPr>
          <w:ilvl w:val="0"/>
          <w:numId w:val="16"/>
        </w:numPr>
        <w:ind w:left="0" w:right="124" w:firstLine="567"/>
        <w:spacing w:after="0" w:line="240" w:lineRule="auto"/>
        <w:widowControl w:val="off"/>
        <w:tabs>
          <w:tab w:val="left" w:pos="898" w:leader="none"/>
          <w:tab w:val="left" w:pos="1034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Ермилова С.В. Торты, пирожные и десерты: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учеб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.п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особие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для учреждений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pacing w:val="16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/</w:t>
      </w:r>
      <w:r>
        <w:rPr>
          <w:rFonts w:ascii="Times New Roman" w:hAnsi="Times New Roman" w:eastAsia="Times New Roman" w:cs="Times New Roman"/>
          <w:spacing w:val="20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С.В.</w:t>
      </w:r>
      <w:r>
        <w:rPr>
          <w:rFonts w:ascii="Times New Roman" w:hAnsi="Times New Roman" w:eastAsia="Times New Roman" w:cs="Times New Roman"/>
          <w:spacing w:val="20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Ермилова.,</w:t>
      </w:r>
      <w:r>
        <w:rPr>
          <w:rFonts w:ascii="Times New Roman" w:hAnsi="Times New Roman" w:eastAsia="Times New Roman" w:cs="Times New Roman"/>
          <w:spacing w:val="19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Е.И.</w:t>
      </w:r>
      <w:r>
        <w:rPr>
          <w:rFonts w:ascii="Times New Roman" w:hAnsi="Times New Roman" w:eastAsia="Times New Roman" w:cs="Times New Roman"/>
          <w:spacing w:val="22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Соколова</w:t>
      </w:r>
      <w:r>
        <w:rPr>
          <w:rFonts w:ascii="Times New Roman" w:hAnsi="Times New Roman" w:eastAsia="Times New Roman" w:cs="Times New Roman"/>
          <w:spacing w:val="20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–</w:t>
      </w:r>
      <w:r>
        <w:rPr>
          <w:rFonts w:ascii="Times New Roman" w:hAnsi="Times New Roman" w:eastAsia="Times New Roman" w:cs="Times New Roman"/>
          <w:spacing w:val="20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5-е</w:t>
      </w:r>
      <w:r>
        <w:rPr>
          <w:rFonts w:ascii="Times New Roman" w:hAnsi="Times New Roman" w:eastAsia="Times New Roman" w:cs="Times New Roman"/>
          <w:spacing w:val="18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изд.</w:t>
      </w:r>
      <w:r>
        <w:rPr>
          <w:rFonts w:ascii="Times New Roman" w:hAnsi="Times New Roman" w:eastAsia="Times New Roman" w:cs="Times New Roman"/>
          <w:spacing w:val="21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–</w:t>
      </w:r>
      <w:r>
        <w:rPr>
          <w:rFonts w:ascii="Times New Roman" w:hAnsi="Times New Roman" w:eastAsia="Times New Roman" w:cs="Times New Roman"/>
          <w:spacing w:val="20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М.</w:t>
      </w:r>
      <w:r>
        <w:rPr>
          <w:rFonts w:ascii="Times New Roman" w:hAnsi="Times New Roman" w:eastAsia="Times New Roman" w:cs="Times New Roman"/>
          <w:spacing w:val="20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:</w:t>
      </w:r>
      <w:r>
        <w:rPr>
          <w:rFonts w:ascii="Times New Roman" w:hAnsi="Times New Roman" w:eastAsia="Times New Roman" w:cs="Times New Roman"/>
          <w:spacing w:val="19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Издательский</w:t>
      </w:r>
      <w:r>
        <w:rPr>
          <w:rFonts w:ascii="Times New Roman" w:hAnsi="Times New Roman" w:eastAsia="Times New Roman" w:cs="Times New Roman"/>
          <w:spacing w:val="21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центр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ind w:firstLine="567"/>
        <w:jc w:val="both"/>
        <w:spacing w:after="0" w:line="275" w:lineRule="exact"/>
        <w:widowControl w:val="off"/>
        <w:tabs>
          <w:tab w:val="left" w:pos="898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«Академия», 2016. – 80 с.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numPr>
          <w:ilvl w:val="0"/>
          <w:numId w:val="16"/>
        </w:numPr>
        <w:ind w:left="0" w:right="122" w:firstLine="567"/>
        <w:spacing w:before="40" w:after="0" w:line="240" w:lineRule="auto"/>
        <w:widowControl w:val="off"/>
        <w:tabs>
          <w:tab w:val="left" w:pos="898" w:leader="none"/>
          <w:tab w:val="left" w:pos="972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Золин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В.П. Технологическое оборудование предприятий общественного питания: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учеб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.д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ля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учащихся учреждений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/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В.П.Золин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. – 13-е изд. – М. :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Изда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-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тельский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центр «Академия», 2016. – 320 с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numPr>
          <w:ilvl w:val="0"/>
          <w:numId w:val="16"/>
        </w:numPr>
        <w:ind w:left="0" w:right="121" w:firstLine="567"/>
        <w:spacing w:before="1" w:after="0" w:line="240" w:lineRule="auto"/>
        <w:widowControl w:val="off"/>
        <w:tabs>
          <w:tab w:val="left" w:pos="898" w:leader="none"/>
          <w:tab w:val="left" w:pos="955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Кащенко В.Ф. Оборудование предприятий общественного питания: учебное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пос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бие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/В.Ф. Кащенко, Р.В. Кащенко. – М.: Альфа, 2015. – 416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numPr>
          <w:ilvl w:val="0"/>
          <w:numId w:val="16"/>
        </w:numPr>
        <w:ind w:left="0" w:right="130" w:firstLine="567"/>
        <w:spacing w:before="1" w:after="0" w:line="240" w:lineRule="auto"/>
        <w:widowControl w:val="off"/>
        <w:tabs>
          <w:tab w:val="left" w:pos="898" w:leader="none"/>
          <w:tab w:val="left" w:pos="938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Кучер, Л.С. Организация обслуживания на предприятиях общественного питания / Л.С. Кучер, Л.М. Шкуратов. – М.: ИД «Деловая литература», 2012. – 544</w:t>
      </w:r>
      <w:r>
        <w:rPr>
          <w:rFonts w:ascii="Times New Roman" w:hAnsi="Times New Roman" w:eastAsia="Times New Roman" w:cs="Times New Roman"/>
          <w:spacing w:val="2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numPr>
          <w:ilvl w:val="0"/>
          <w:numId w:val="16"/>
        </w:numPr>
        <w:ind w:left="0" w:right="122" w:firstLine="567"/>
        <w:spacing w:after="0" w:line="240" w:lineRule="auto"/>
        <w:widowControl w:val="off"/>
        <w:tabs>
          <w:tab w:val="left" w:pos="898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Лутошкина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Г.Г. Техническое оснащение и организация рабочего места: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учеб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.д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ля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уча-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щихся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учреждений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/ Г.Г.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Лутошкина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, Ж.С. Анохина. – 1-е изд. – М. : Издательский центр «Академия», 2016. – 240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numPr>
          <w:ilvl w:val="0"/>
          <w:numId w:val="16"/>
        </w:numPr>
        <w:ind w:left="0" w:right="121" w:firstLine="567"/>
        <w:spacing w:after="0" w:line="240" w:lineRule="auto"/>
        <w:widowControl w:val="off"/>
        <w:tabs>
          <w:tab w:val="left" w:pos="898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Мартинчик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А.Н. Микробиология, физиология питания, санитария : учебник для студ. учреждений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сред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.п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роф.образования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/ А.Н.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Мартинчик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А.А.Королев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Ю.В.Несвижский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. – 5-е изд., стер. – М.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Издательский центр «Академия», 2016. – 352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numPr>
          <w:ilvl w:val="0"/>
          <w:numId w:val="16"/>
        </w:numPr>
        <w:ind w:left="0" w:right="130" w:firstLine="567"/>
        <w:spacing w:before="1" w:after="0" w:line="240" w:lineRule="auto"/>
        <w:widowControl w:val="off"/>
        <w:tabs>
          <w:tab w:val="left" w:pos="898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Никуленкова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, Т.Т. Проектирование предприятий общественного питания / Т.Т. Ник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у-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ленкова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, Г.М. Ясина. – М.: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КолосС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, 2012. – 247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numPr>
          <w:ilvl w:val="0"/>
          <w:numId w:val="16"/>
        </w:numPr>
        <w:ind w:left="0" w:right="131" w:firstLine="567"/>
        <w:spacing w:after="0" w:line="240" w:lineRule="auto"/>
        <w:widowControl w:val="off"/>
        <w:tabs>
          <w:tab w:val="left" w:pos="898" w:leader="none"/>
          <w:tab w:val="left" w:pos="938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Профессиональные стандарты индустрии питания. Т.1 / Федерация Рестораторов и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Отельеров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. - М.: Ресторанные ведомости, 2013. – 512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numPr>
          <w:ilvl w:val="0"/>
          <w:numId w:val="16"/>
        </w:numPr>
        <w:ind w:left="0" w:right="119" w:firstLine="567"/>
        <w:jc w:val="both"/>
        <w:spacing w:before="68" w:after="0" w:line="240" w:lineRule="auto"/>
        <w:widowControl w:val="off"/>
        <w:tabs>
          <w:tab w:val="left" w:pos="898" w:leader="none"/>
          <w:tab w:val="left" w:pos="938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Радченко С.Н Организация производства на предприятиях общественного питания: учебник для нач. проф. образования /С.Н. Радченко.- «Феникс», 2013 – 373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.У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сов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В.В. Организация производства и обслуживания на предприятиях общественного питания :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учеб.пособие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для студ. учреждений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/ В.В. Усов. – 13-е изд., стер. – М.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Издательский центр «Академия», 2015. – 432</w:t>
      </w:r>
      <w:r>
        <w:rPr>
          <w:rFonts w:ascii="Times New Roman" w:hAnsi="Times New Roman" w:eastAsia="Times New Roman" w:cs="Times New Roman"/>
          <w:spacing w:val="3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numPr>
          <w:ilvl w:val="0"/>
          <w:numId w:val="16"/>
        </w:numPr>
        <w:ind w:left="0" w:right="120" w:firstLine="567"/>
        <w:spacing w:before="2" w:after="0" w:line="240" w:lineRule="auto"/>
        <w:widowControl w:val="off"/>
        <w:tabs>
          <w:tab w:val="left" w:pos="898" w:leader="none"/>
          <w:tab w:val="left" w:pos="936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Шеламова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Г.М. Психология и этика профессиональной деятельности: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учеб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.п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особие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для учащихся учреждений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Г.М.Шеламова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. – 1-е изд. – М. : Издатель-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ский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центр «Академия», 2014. – 64</w:t>
      </w:r>
      <w:r>
        <w:rPr>
          <w:rFonts w:ascii="Times New Roman" w:hAnsi="Times New Roman" w:eastAsia="Times New Roman" w:cs="Times New Roman"/>
          <w:spacing w:val="3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ind w:right="120"/>
        <w:spacing w:before="2" w:after="0" w:line="240" w:lineRule="auto"/>
        <w:widowControl w:val="off"/>
        <w:tabs>
          <w:tab w:val="left" w:pos="898" w:leader="none"/>
          <w:tab w:val="left" w:pos="936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3.3Кадровое обеспечение образовательного процесса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Реализация образовательного процесса по профессиональному модулю  обеспечивается педагогическими работниками техникума, соответствующих квалификационным требованиям профессионального стандарта, а также лицами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привлекаемых на условиях гражданско-правового договора ,в том числе из лица руководителей и работников организаций ,направление деятельности которых соответствует  области профессиональной деятельности и имеющих стаж не менее 3 лет.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6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Courier New" w:cs="Times New Roman"/>
          <w:sz w:val="24"/>
          <w:szCs w:val="24"/>
          <w:lang w:eastAsia="ru-RU" w:bidi="hi-IN"/>
        </w:rPr>
        <w:t xml:space="preserve">В освоении профессионального модуля  инвалидами и лицами с ограниченными возможностями здоровья большое значение имеет индивидуальная работа. Под индивидуальной работой подразумевается</w:t>
      </w:r>
      <w:r>
        <w:rPr>
          <w:rFonts w:ascii="Times New Roman" w:hAnsi="Times New Roman" w:eastAsia="Courier New" w:cs="Times New Roman"/>
          <w:sz w:val="24"/>
          <w:szCs w:val="24"/>
          <w:lang w:eastAsia="ru-RU" w:bidi="hi-IN"/>
        </w:rPr>
        <w:t xml:space="preserve"> две формы взаимодействия с преподавателем: индивидуальная учебная работа (консультации), т.е.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</w:t>
      </w:r>
      <w:r>
        <w:rPr>
          <w:rFonts w:ascii="Times New Roman" w:hAnsi="Times New Roman" w:eastAsia="Courier New" w:cs="Times New Roman"/>
          <w:sz w:val="24"/>
          <w:szCs w:val="24"/>
          <w:lang w:eastAsia="ru-RU" w:bidi="hi-IN"/>
        </w:rPr>
        <w:t xml:space="preserve">я работа. Индивидуальные консультации по предмету является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33"/>
        <w:jc w:val="both"/>
        <w:spacing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120"/>
        <w:spacing w:before="2" w:after="0" w:line="240" w:lineRule="auto"/>
        <w:widowControl w:val="off"/>
        <w:tabs>
          <w:tab w:val="left" w:pos="898" w:leader="none"/>
          <w:tab w:val="left" w:pos="936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ind w:right="120"/>
        <w:spacing w:before="2" w:after="0" w:line="240" w:lineRule="auto"/>
        <w:widowControl w:val="off"/>
        <w:tabs>
          <w:tab w:val="left" w:pos="898" w:leader="none"/>
          <w:tab w:val="left" w:pos="936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ind w:right="125" w:firstLine="567"/>
        <w:spacing w:before="115" w:after="0" w:line="240" w:lineRule="auto"/>
        <w:widowControl w:val="off"/>
        <w:tabs>
          <w:tab w:val="left" w:pos="898" w:leader="none"/>
          <w:tab w:val="left" w:pos="1411" w:leader="none"/>
          <w:tab w:val="left" w:pos="1985" w:leader="none"/>
          <w:tab w:val="left" w:pos="2525" w:leader="none"/>
          <w:tab w:val="left" w:pos="2714" w:leader="none"/>
          <w:tab w:val="left" w:pos="3002" w:leader="none"/>
          <w:tab w:val="left" w:pos="3127" w:leader="none"/>
          <w:tab w:val="left" w:pos="3441" w:leader="none"/>
          <w:tab w:val="left" w:pos="3896" w:leader="none"/>
          <w:tab w:val="left" w:pos="4336" w:leader="none"/>
          <w:tab w:val="left" w:pos="5083" w:leader="none"/>
          <w:tab w:val="left" w:pos="5544" w:leader="none"/>
          <w:tab w:val="left" w:pos="5921" w:leader="none"/>
          <w:tab w:val="left" w:pos="6072" w:leader="none"/>
          <w:tab w:val="left" w:pos="6760" w:leader="none"/>
          <w:tab w:val="left" w:pos="7205" w:leader="none"/>
          <w:tab w:val="left" w:pos="7849" w:leader="none"/>
          <w:tab w:val="left" w:pos="8199" w:leader="none"/>
          <w:tab w:val="left" w:pos="8609" w:leader="none"/>
          <w:tab w:val="left" w:pos="8855" w:leader="none"/>
          <w:tab w:val="left" w:pos="9315" w:leader="none"/>
          <w:tab w:val="left" w:pos="9812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sectPr>
          <w:footerReference w:type="default" r:id="rId11"/>
          <w:footnotePr/>
          <w:endnotePr/>
          <w:type w:val="nextPage"/>
          <w:pgSz w:w="11910" w:h="16840" w:orient="portrait"/>
          <w:pgMar w:top="1040" w:right="440" w:bottom="1480" w:left="1460" w:header="0" w:footer="1296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numPr>
          <w:ilvl w:val="0"/>
          <w:numId w:val="14"/>
        </w:numPr>
        <w:ind w:hanging="349"/>
        <w:spacing w:before="64" w:after="0" w:line="240" w:lineRule="auto"/>
        <w:widowControl w:val="off"/>
        <w:tabs>
          <w:tab w:val="left" w:pos="541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Контроль и оценка результатов освоения профессионального модуля (по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разделам)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 w:bidi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698"/>
        <w:gridCol w:w="5067"/>
      </w:tblGrid>
      <w:tr>
        <w:tblPrEx/>
        <w:trPr>
          <w:trHeight w:val="14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98" w:type="dxa"/>
            <w:textDirection w:val="lrTb"/>
            <w:noWrap w:val="false"/>
          </w:tcPr>
          <w:p>
            <w:pPr>
              <w:ind w:firstLine="567"/>
              <w:jc w:val="center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Результаты обучения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ind w:firstLine="567"/>
              <w:jc w:val="center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67" w:type="dxa"/>
            <w:textDirection w:val="lrTb"/>
            <w:noWrap w:val="false"/>
          </w:tcPr>
          <w:p>
            <w:pPr>
              <w:jc w:val="center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Формы и методы контроля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center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и оценки результатов обучения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12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9698" w:type="dxa"/>
            <w:textDirection w:val="lrTb"/>
            <w:noWrap w:val="false"/>
          </w:tcPr>
          <w:p>
            <w:pPr>
              <w:ind w:right="8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Практический опыт: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ind w:right="8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разработки различных видов меню, разработки и адаптации рецептур блюд, напитков, кулинарных и кондитерских изделий, в том числе авторских, брендовых, региональных с учетом потребностей различных категорий потребителей, видов и форм обслуживания;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организации ресурсного обеспечения деятельности подчиненного персонала;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осуществления текущего планирования деятельности подчиненного персонала с учетом взаимодействия с другими подразделениями;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организации и контроля качества выполнения работ по приготовлению блюд, кулинарных и кондитерских изделий, напитков по меню;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spacing w:line="27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обучения, инструктирования поваров, кондитеров, пекарей, других категорий работников кухни на рабочем месте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5067" w:type="dxa"/>
            <w:textDirection w:val="lrTb"/>
            <w:noWrap w:val="false"/>
          </w:tcPr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 Дневник производственной практики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 Аттестационный лист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  Отчет по производственной практике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Промежуточная аттестация: 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 зачет по производственной практике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 экзамен (квалификационный) по ПМ.06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3412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9698" w:type="dxa"/>
            <w:textDirection w:val="lrTb"/>
            <w:noWrap w:val="false"/>
          </w:tcPr>
          <w:p>
            <w:pPr>
              <w:ind w:right="10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Умения: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ind w:right="10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контролировать соблюдение регламентов и стандартов организации питания, отрасли;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ind w:right="9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определять критерии качества готовых блюд, кулинарных, кондитерских изделий, напитков;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организовывать рабочие места различных зон кухни;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ind w:right="10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оценивать потребности, обеспечивать наличие материальных и других ресурсов;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ind w:right="96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взаимодействовать со службой обслуживания и другими структурными подразделениями организации питания;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ind w:right="95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разрабатывать, презентовать различные виды меню с учетом потребностей различных категорий потребителей, видов и форм обслуживания;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ind w:right="127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изменять ассортимент в зависимости от изменения спроса; составлять калькуляцию стоимости готовой продукции; планировать, организовывать, контролировать и оценивать</w:t>
            </w:r>
            <w:r>
              <w:rPr>
                <w:rFonts w:ascii="Times New Roman" w:hAnsi="Times New Roman" w:eastAsia="Times New Roman" w:cs="Times New Roman"/>
                <w:spacing w:val="31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работу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подчиненного персонала;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составлять графики работы с учетом потребности организации питания;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обучать, инструктировать поваров, кондитеров, других категорий работников кухни на рабочих местах;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управлять конфликтными ситуациями, разрабатывать и осуществлять мероприятия по мотивации и стимулированию персонала;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предупреждать факты хищений и других случаев нарушения трудовой дисциплины;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рассчитывать по принятой методике основные производственные показатели, стоимость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готовой продукции;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ind w:right="1606"/>
              <w:spacing w:line="27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вести утвержденную учетно-отчетную документацию; организовывать документооборот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5067" w:type="dxa"/>
            <w:textDirection w:val="lrTb"/>
            <w:noWrap w:val="false"/>
          </w:tcPr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выполнение практических работ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 выполнение лабораторных работ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 выполнение самостоятельных работ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 аттестационный лист по учебной практике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Промежуточная аттестация: 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 зачет по учебной, производственной практике;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 зачет по  МДК.06.01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 экзамен (квалификационный) по ПМ.06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5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969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Знания: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нормативные правовые акты в области организации питания различных категорий потребителей;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основные перспективы развития отрасли;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современные тенденции в области организации питания для различных категорий потребителей; классификацию организаций питания; структуру организации питания;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принципы организации процесса приготовления кулинарной и кондитерской продукции, способы ее реализации;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правила отпуска готовой продукции из кухни для различных форм обслуживания;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правила организации работы, функциональные обязанности и области ответственности поваров, кондитеров, пекарей и других категорий работников кухни;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методы планирования, контроля и оценки качества работ исполнителей;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виды, формы и методы мотивации персонала; способы и формы инструктирования персонала; методы контроля возможных хищений запасов;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основные производственные показатели подразделения организации питания;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правила первичного документооборота, учета и отчетности; формы документов, порядок их заполнения;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программное обеспечение управления расходом продуктов и движением готовой продукции;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правила составления калькуляции стоимости;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правила оформления заказа на продукты со склада и приема продуктов, со склада и от поставщиков, ведения учета и составления товарных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т-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 четов;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процедуры и правила инвентаризации запасов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5067" w:type="dxa"/>
            <w:textDirection w:val="lrTb"/>
            <w:noWrap w:val="false"/>
          </w:tcPr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 устный порос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-тестирование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 самостоятельная работа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Промежуточная аттестация: 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 зачёт   МДК.06.01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 экзамен (квалификационный) по ПМ.06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</w:tr>
    </w:tbl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erReference w:type="default" r:id="rId12"/>
      <w:footnotePr/>
      <w:endnotePr/>
      <w:type w:val="nextPage"/>
      <w:pgSz w:w="11906" w:h="16838" w:orient="portrait"/>
      <w:pgMar w:top="709" w:right="851" w:bottom="709" w:left="1418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urier New">
    <w:panose1 w:val="02070409020205020404"/>
  </w:font>
  <w:font w:name="Droid Sans Fallback">
    <w:panose1 w:val="020B0502000000000001"/>
  </w:font>
  <w:font w:name="Liberation Sans">
    <w:panose1 w:val="020B0604020202020204"/>
  </w:font>
  <w:font w:name="Tahoma">
    <w:panose1 w:val="020B05060306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6"/>
      <w:rPr>
        <w:rStyle w:val="868"/>
      </w:rPr>
      <w:framePr w:wrap="around" w:vAnchor="text" w:hAnchor="margin" w:xAlign="right" w:y="1"/>
    </w:pPr>
    <w:r>
      <w:rPr>
        <w:rStyle w:val="868"/>
      </w:rPr>
      <w:fldChar w:fldCharType="begin"/>
    </w:r>
    <w:r>
      <w:rPr>
        <w:rStyle w:val="868"/>
      </w:rPr>
      <w:instrText xml:space="preserve">PAGE  </w:instrText>
    </w:r>
    <w:r>
      <w:rPr>
        <w:rStyle w:val="868"/>
      </w:rPr>
      <w:fldChar w:fldCharType="separate"/>
    </w:r>
    <w:r>
      <w:rPr>
        <w:rStyle w:val="868"/>
      </w:rPr>
      <w:t xml:space="preserve">6</w:t>
    </w:r>
    <w:r>
      <w:rPr>
        <w:rStyle w:val="868"/>
      </w:rPr>
      <w:fldChar w:fldCharType="end"/>
    </w:r>
    <w:r>
      <w:rPr>
        <w:rStyle w:val="868"/>
      </w:rPr>
    </w:r>
  </w:p>
  <w:p>
    <w:pPr>
      <w:pStyle w:val="866"/>
      <w:ind w:right="360"/>
      <w:jc w:val="right"/>
    </w:pPr>
    <w:r/>
    <w:r/>
  </w:p>
  <w:p>
    <w:pPr>
      <w:pStyle w:val="866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4"/>
      <w:spacing w:line="14" w:lineRule="auto"/>
      <w:rPr>
        <w:sz w:val="19"/>
      </w:rPr>
    </w:pPr>
    <w:r>
      <w:rPr>
        <w:lang w:bidi="ar-SA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<wp:simplePos x="0" y="0"/>
              <wp:positionH relativeFrom="page">
                <wp:posOffset>9720580</wp:posOffset>
              </wp:positionH>
              <wp:positionV relativeFrom="page">
                <wp:posOffset>6598285</wp:posOffset>
              </wp:positionV>
              <wp:extent cx="279400" cy="194310"/>
              <wp:effectExtent l="0" t="0" r="0" b="0"/>
              <wp:wrapNone/>
              <wp:docPr id="1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874"/>
                            <w:spacing w:before="1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 xml:space="preserve">7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0" o:spid="_x0000_s0" o:spt="202" type="#_x0000_t202" style="position:absolute;z-index:-251659264;o:allowoverlap:true;o:allowincell:true;mso-position-horizontal-relative:page;margin-left:765.40pt;mso-position-horizontal:absolute;mso-position-vertical-relative:page;margin-top:519.55pt;mso-position-vertical:absolute;width:22.00pt;height:15.30pt;mso-wrap-distance-left:9.00pt;mso-wrap-distance-top:0.00pt;mso-wrap-distance-right:9.00pt;mso-wrap-distance-bottom:0.00pt;v-text-anchor:top;visibility:visible;" filled="f" stroked="f">
              <v:textbox inset="0,0,0,0">
                <w:txbxContent>
                  <w:p>
                    <w:pPr>
                      <w:pStyle w:val="874"/>
                      <w:spacing w:before="1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 xml:space="preserve">7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19"/>
      </w:rPr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4"/>
      <w:spacing w:line="14" w:lineRule="auto"/>
      <w:rPr>
        <w:sz w:val="20"/>
      </w:rPr>
    </w:pPr>
    <w:r>
      <w:rPr>
        <w:lang w:bidi="ar-SA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1" allowOverlap="1">
              <wp:simplePos x="0" y="0"/>
              <wp:positionH relativeFrom="page">
                <wp:posOffset>6948170</wp:posOffset>
              </wp:positionH>
              <wp:positionV relativeFrom="page">
                <wp:posOffset>9729470</wp:posOffset>
              </wp:positionV>
              <wp:extent cx="279400" cy="194310"/>
              <wp:effectExtent l="0" t="0" r="0" b="0"/>
              <wp:wrapNone/>
              <wp:docPr id="2" name="Пол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874"/>
                            <w:spacing w:before="1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 xml:space="preserve">21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" o:spid="_x0000_s1" o:spt="202" type="#_x0000_t202" style="position:absolute;z-index:-251660288;o:allowoverlap:true;o:allowincell:true;mso-position-horizontal-relative:page;margin-left:547.10pt;mso-position-horizontal:absolute;mso-position-vertical-relative:page;margin-top:766.10pt;mso-position-vertical:absolute;width:22.00pt;height:15.30pt;mso-wrap-distance-left:9.00pt;mso-wrap-distance-top:0.00pt;mso-wrap-distance-right:9.00pt;mso-wrap-distance-bottom:0.00pt;v-text-anchor:top;visibility:visible;" filled="f" stroked="f">
              <v:textbox inset="0,0,0,0">
                <w:txbxContent>
                  <w:p>
                    <w:pPr>
                      <w:pStyle w:val="874"/>
                      <w:spacing w:before="1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 xml:space="preserve">21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4"/>
      <w:spacing w:line="14" w:lineRule="auto"/>
      <w:rPr>
        <w:sz w:val="20"/>
      </w:rPr>
    </w:pPr>
    <w:r>
      <w:rPr>
        <w:lang w:bidi="ar-SA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61312" behindDoc="1" locked="0" layoutInCell="1" allowOverlap="1">
              <wp:simplePos x="0" y="0"/>
              <wp:positionH relativeFrom="page">
                <wp:posOffset>10258425</wp:posOffset>
              </wp:positionH>
              <wp:positionV relativeFrom="page">
                <wp:posOffset>6597015</wp:posOffset>
              </wp:positionV>
              <wp:extent cx="279400" cy="194310"/>
              <wp:effectExtent l="0" t="0" r="0" b="0"/>
              <wp:wrapNone/>
              <wp:docPr id="3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874"/>
                            <w:spacing w:before="1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 xml:space="preserve">256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2" o:spid="_x0000_s2" o:spt="202" type="#_x0000_t202" style="position:absolute;z-index:-251661312;o:allowoverlap:true;o:allowincell:true;mso-position-horizontal-relative:page;margin-left:807.75pt;mso-position-horizontal:absolute;mso-position-vertical-relative:page;margin-top:519.45pt;mso-position-vertical:absolute;width:22.00pt;height:15.30pt;mso-wrap-distance-left:9.00pt;mso-wrap-distance-top:0.00pt;mso-wrap-distance-right:9.00pt;mso-wrap-distance-bottom:0.00pt;v-text-anchor:top;visibility:visible;" filled="f" stroked="f">
              <v:textbox inset="0,0,0,0">
                <w:txbxContent>
                  <w:p>
                    <w:pPr>
                      <w:pStyle w:val="874"/>
                      <w:spacing w:before="1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 xml:space="preserve">256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75" w:hanging="200"/>
      </w:pPr>
      <w:rPr>
        <w:rFonts w:hint="default" w:ascii="Times New Roman" w:hAnsi="Times New Roman" w:eastAsia="Times New Roman" w:cs="Times New Roman"/>
        <w:spacing w:val="-2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430" w:hanging="200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680" w:hanging="200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930" w:hanging="200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1180" w:hanging="200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1431" w:hanging="200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1681" w:hanging="200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1931" w:hanging="200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2181" w:hanging="200"/>
      </w:pPr>
      <w:rPr>
        <w:rFonts w:hint="default"/>
        <w:lang w:val="ru-RU" w:eastAsia="ru-RU" w:bidi="ru-RU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93" w:hanging="185"/>
      </w:pPr>
      <w:rPr>
        <w:rFonts w:hint="default" w:ascii="Times New Roman" w:hAnsi="Times New Roman" w:eastAsia="Times New Roman" w:cs="Times New Roman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650" w:hanging="185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2301" w:hanging="185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2951" w:hanging="185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3602" w:hanging="185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4252" w:hanging="185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4903" w:hanging="185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5553" w:hanging="185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6204" w:hanging="185"/>
      </w:pPr>
      <w:rPr>
        <w:rFonts w:hint="default"/>
        <w:lang w:val="ru-RU" w:eastAsia="ru-RU" w:bidi="ru-RU"/>
      </w:r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1377" w:hanging="711"/>
        <w:jc w:val="left"/>
      </w:pPr>
      <w:rPr>
        <w:rFonts w:hint="default"/>
        <w:lang w:val="ru-RU" w:eastAsia="ru-RU" w:bidi="ru-RU"/>
      </w:rPr>
    </w:lvl>
    <w:lvl w:ilvl="1">
      <w:start w:val="2"/>
      <w:numFmt w:val="decimal"/>
      <w:isLgl w:val="false"/>
      <w:suff w:val="tab"/>
      <w:lvlText w:val="%1.%2"/>
      <w:lvlJc w:val="left"/>
      <w:pPr>
        <w:ind w:left="1377" w:hanging="711"/>
        <w:jc w:val="left"/>
      </w:pPr>
      <w:rPr>
        <w:rFonts w:hint="default"/>
        <w:lang w:val="ru-RU" w:eastAsia="ru-RU" w:bidi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77" w:hanging="711"/>
        <w:jc w:val="right"/>
      </w:pPr>
      <w:rPr>
        <w:rFonts w:hint="default" w:ascii="Times New Roman" w:hAnsi="Times New Roman" w:eastAsia="Times New Roman" w:cs="Times New Roman"/>
        <w:b/>
        <w:bCs/>
        <w:spacing w:val="-10"/>
        <w:sz w:val="24"/>
        <w:szCs w:val="24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3967" w:hanging="711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4830" w:hanging="711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5693" w:hanging="711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6555" w:hanging="711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7418" w:hanging="711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8281" w:hanging="711"/>
      </w:pPr>
      <w:rPr>
        <w:rFonts w:hint="default"/>
        <w:lang w:val="ru-RU" w:eastAsia="ru-RU" w:bidi="ru-RU"/>
      </w:rPr>
    </w:lvl>
  </w:abstractNum>
  <w:abstractNum w:abstractNumId="3">
    <w:multiLevelType w:val="hybridMultilevel"/>
    <w:lvl w:ilvl="0">
      <w:start w:val="23"/>
      <w:numFmt w:val="decimal"/>
      <w:isLgl w:val="false"/>
      <w:suff w:val="tab"/>
      <w:lvlText w:val="%1."/>
      <w:lvlJc w:val="left"/>
      <w:pPr>
        <w:ind w:left="100" w:hanging="370"/>
        <w:jc w:val="left"/>
      </w:pPr>
      <w:rPr>
        <w:rFonts w:hint="default" w:ascii="Times New Roman" w:hAnsi="Times New Roman" w:eastAsia="Times New Roman" w:cs="Times New Roman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090" w:hanging="370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2081" w:hanging="370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3071" w:hanging="370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4062" w:hanging="370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5053" w:hanging="370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6043" w:hanging="370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7034" w:hanging="370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8025" w:hanging="370"/>
      </w:pPr>
      <w:rPr>
        <w:rFonts w:hint="default"/>
        <w:lang w:val="ru-RU" w:eastAsia="ru-RU" w:bidi="ru-RU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864" w:hanging="315"/>
      </w:pPr>
      <w:rPr>
        <w:rFonts w:hint="default" w:ascii="Times New Roman" w:hAnsi="Times New Roman" w:eastAsia="Times New Roman" w:cs="Times New Roman"/>
        <w:spacing w:val="-5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524" w:hanging="315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2189" w:hanging="315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2853" w:hanging="315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3518" w:hanging="315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4182" w:hanging="315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4847" w:hanging="315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5511" w:hanging="315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6176" w:hanging="315"/>
      </w:pPr>
      <w:rPr>
        <w:rFonts w:hint="default"/>
        <w:lang w:val="ru-RU" w:eastAsia="ru-RU" w:bidi="ru-RU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spacing w:val="-2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757" w:hanging="240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3174" w:hanging="240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4591" w:hanging="240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6008" w:hanging="240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7425" w:hanging="240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8842" w:hanging="240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10259" w:hanging="240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11676" w:hanging="240"/>
      </w:pPr>
      <w:rPr>
        <w:rFonts w:hint="default"/>
        <w:lang w:val="ru-RU" w:eastAsia="ru-RU" w:bidi="ru-RU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864" w:hanging="315"/>
      </w:pPr>
      <w:rPr>
        <w:rFonts w:hint="default" w:ascii="Times New Roman" w:hAnsi="Times New Roman" w:eastAsia="Times New Roman" w:cs="Times New Roman"/>
        <w:spacing w:val="-8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524" w:hanging="315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2189" w:hanging="315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2853" w:hanging="315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3518" w:hanging="315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4182" w:hanging="315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4847" w:hanging="315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5511" w:hanging="315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6176" w:hanging="315"/>
      </w:pPr>
      <w:rPr>
        <w:rFonts w:hint="default"/>
        <w:lang w:val="ru-RU" w:eastAsia="ru-RU" w:bidi="ru-RU"/>
      </w:rPr>
    </w:lvl>
  </w:abstractNum>
  <w:abstractNum w:abstractNumId="7">
    <w:multiLevelType w:val="hybridMultilevel"/>
    <w:lvl w:ilvl="0">
      <w:start w:val="84"/>
      <w:numFmt w:val="decimal"/>
      <w:isLgl w:val="false"/>
      <w:suff w:val="tab"/>
      <w:lvlText w:val="%1-"/>
      <w:lvlJc w:val="left"/>
      <w:pPr>
        <w:ind w:left="930" w:hanging="930"/>
      </w:pPr>
      <w:rPr>
        <w:rFonts w:hint="default" w:eastAsiaTheme="minorHAnsi"/>
      </w:rPr>
    </w:lvl>
    <w:lvl w:ilvl="1">
      <w:start w:val="85"/>
      <w:numFmt w:val="decimal"/>
      <w:isLgl w:val="false"/>
      <w:suff w:val="tab"/>
      <w:lvlText w:val="%1-%2-"/>
      <w:lvlJc w:val="left"/>
      <w:pPr>
        <w:ind w:left="819" w:hanging="930"/>
      </w:pPr>
      <w:rPr>
        <w:rFonts w:hint="default" w:eastAsiaTheme="minorHAnsi"/>
      </w:rPr>
    </w:lvl>
    <w:lvl w:ilvl="2">
      <w:start w:val="86"/>
      <w:numFmt w:val="decimal"/>
      <w:isLgl w:val="false"/>
      <w:suff w:val="tab"/>
      <w:lvlText w:val="%1-%2-%3."/>
      <w:lvlJc w:val="left"/>
      <w:pPr>
        <w:ind w:left="708" w:hanging="930"/>
      </w:pPr>
      <w:rPr>
        <w:rFonts w:hint="default" w:eastAsiaTheme="minorHAnsi"/>
      </w:rPr>
    </w:lvl>
    <w:lvl w:ilvl="3">
      <w:start w:val="1"/>
      <w:numFmt w:val="decimal"/>
      <w:isLgl w:val="false"/>
      <w:suff w:val="tab"/>
      <w:lvlText w:val="%1-%2-%3.%4."/>
      <w:lvlJc w:val="left"/>
      <w:pPr>
        <w:ind w:left="747" w:hanging="1080"/>
      </w:pPr>
      <w:rPr>
        <w:rFonts w:hint="default" w:eastAsiaTheme="minorHAnsi"/>
      </w:rPr>
    </w:lvl>
    <w:lvl w:ilvl="4">
      <w:start w:val="1"/>
      <w:numFmt w:val="decimal"/>
      <w:isLgl w:val="false"/>
      <w:suff w:val="tab"/>
      <w:lvlText w:val="%1-%2-%3.%4.%5."/>
      <w:lvlJc w:val="left"/>
      <w:pPr>
        <w:ind w:left="636" w:hanging="1080"/>
      </w:pPr>
      <w:rPr>
        <w:rFonts w:hint="default" w:eastAsiaTheme="minorHAnsi"/>
      </w:rPr>
    </w:lvl>
    <w:lvl w:ilvl="5">
      <w:start w:val="1"/>
      <w:numFmt w:val="decimal"/>
      <w:isLgl w:val="false"/>
      <w:suff w:val="tab"/>
      <w:lvlText w:val="%1-%2-%3.%4.%5.%6."/>
      <w:lvlJc w:val="left"/>
      <w:pPr>
        <w:ind w:left="885" w:hanging="1440"/>
      </w:pPr>
      <w:rPr>
        <w:rFonts w:hint="default" w:eastAsiaTheme="minorHAnsi"/>
      </w:rPr>
    </w:lvl>
    <w:lvl w:ilvl="6">
      <w:start w:val="1"/>
      <w:numFmt w:val="decimal"/>
      <w:isLgl w:val="false"/>
      <w:suff w:val="tab"/>
      <w:lvlText w:val="%1-%2-%3.%4.%5.%6.%7."/>
      <w:lvlJc w:val="left"/>
      <w:pPr>
        <w:ind w:left="774" w:hanging="1440"/>
      </w:pPr>
      <w:rPr>
        <w:rFonts w:hint="default" w:eastAsiaTheme="minorHAnsi"/>
      </w:rPr>
    </w:lvl>
    <w:lvl w:ilvl="7">
      <w:start w:val="1"/>
      <w:numFmt w:val="decimal"/>
      <w:isLgl w:val="false"/>
      <w:suff w:val="tab"/>
      <w:lvlText w:val="%1-%2-%3.%4.%5.%6.%7.%8."/>
      <w:lvlJc w:val="left"/>
      <w:pPr>
        <w:ind w:left="1023" w:hanging="1800"/>
      </w:pPr>
      <w:rPr>
        <w:rFonts w:hint="default" w:eastAsiaTheme="minorHAnsi"/>
      </w:rPr>
    </w:lvl>
    <w:lvl w:ilvl="8">
      <w:start w:val="1"/>
      <w:numFmt w:val="decimal"/>
      <w:isLgl w:val="false"/>
      <w:suff w:val="tab"/>
      <w:lvlText w:val="%1-%2-%3.%4.%5.%6.%7.%8.%9."/>
      <w:lvlJc w:val="left"/>
      <w:pPr>
        <w:ind w:left="912" w:hanging="1800"/>
      </w:pPr>
      <w:rPr>
        <w:rFonts w:hint="default" w:eastAsiaTheme="minorHAnsi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isLgl w:val="false"/>
      <w:suff w:val="tab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864" w:hanging="315"/>
      </w:pPr>
      <w:rPr>
        <w:rFonts w:hint="default" w:ascii="Times New Roman" w:hAnsi="Times New Roman" w:eastAsia="Times New Roman" w:cs="Times New Roman"/>
        <w:spacing w:val="-5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524" w:hanging="315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2189" w:hanging="315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2853" w:hanging="315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3518" w:hanging="315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4182" w:hanging="315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4847" w:hanging="315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5511" w:hanging="315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6176" w:hanging="315"/>
      </w:pPr>
      <w:rPr>
        <w:rFonts w:hint="default"/>
        <w:lang w:val="ru-RU" w:eastAsia="ru-RU" w:bidi="ru-RU"/>
      </w:rPr>
    </w:lvl>
  </w:abstractNum>
  <w:abstractNum w:abstractNumId="10">
    <w:multiLevelType w:val="hybridMultilevel"/>
    <w:lvl w:ilvl="0">
      <w:start w:val="141"/>
      <w:numFmt w:val="decimal"/>
      <w:isLgl w:val="false"/>
      <w:suff w:val="tab"/>
      <w:lvlText w:val="%1."/>
      <w:lvlJc w:val="left"/>
      <w:pPr>
        <w:ind w:left="198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ind w:left="858" w:hanging="360"/>
      </w:pPr>
    </w:lvl>
    <w:lvl w:ilvl="2">
      <w:start w:val="1"/>
      <w:numFmt w:val="decimal"/>
      <w:isLgl w:val="false"/>
      <w:suff w:val="tab"/>
      <w:lvlText w:val="%3."/>
      <w:lvlJc w:val="left"/>
      <w:pPr>
        <w:ind w:left="157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29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01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73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45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17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898" w:hanging="180"/>
      </w:pPr>
    </w:lvl>
  </w:abstractNum>
  <w:abstractNum w:abstractNumId="11">
    <w:multiLevelType w:val="hybridMultilevel"/>
    <w:lvl w:ilvl="0">
      <w:start w:val="81"/>
      <w:numFmt w:val="decimal"/>
      <w:isLgl w:val="false"/>
      <w:suff w:val="tab"/>
      <w:lvlText w:val="%1-"/>
      <w:lvlJc w:val="left"/>
      <w:pPr>
        <w:ind w:left="930" w:hanging="930"/>
      </w:pPr>
      <w:rPr>
        <w:rFonts w:hint="default"/>
      </w:rPr>
    </w:lvl>
    <w:lvl w:ilvl="1">
      <w:start w:val="82"/>
      <w:numFmt w:val="decimal"/>
      <w:isLgl w:val="false"/>
      <w:suff w:val="tab"/>
      <w:lvlText w:val="%1-%2-"/>
      <w:lvlJc w:val="left"/>
      <w:pPr>
        <w:ind w:left="1179" w:hanging="930"/>
      </w:pPr>
      <w:rPr>
        <w:rFonts w:hint="default"/>
      </w:rPr>
    </w:lvl>
    <w:lvl w:ilvl="2">
      <w:start w:val="83"/>
      <w:numFmt w:val="decimal"/>
      <w:isLgl w:val="false"/>
      <w:suff w:val="tab"/>
      <w:lvlText w:val="%1-%2-%3."/>
      <w:lvlJc w:val="left"/>
      <w:pPr>
        <w:ind w:left="1428" w:hanging="930"/>
      </w:pPr>
      <w:rPr>
        <w:rFonts w:hint="default"/>
      </w:rPr>
    </w:lvl>
    <w:lvl w:ilvl="3">
      <w:start w:val="1"/>
      <w:numFmt w:val="decimal"/>
      <w:isLgl w:val="false"/>
      <w:suff w:val="tab"/>
      <w:lvlText w:val="%1-%2-%3.%4."/>
      <w:lvlJc w:val="left"/>
      <w:pPr>
        <w:ind w:left="182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-%2-%3.%4.%5."/>
      <w:lvlJc w:val="left"/>
      <w:pPr>
        <w:ind w:left="207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-%2-%3.%4.%5.%6."/>
      <w:lvlJc w:val="left"/>
      <w:pPr>
        <w:ind w:left="26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-%2-%3.%4.%5.%6.%7.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-%2-%3.%4.%5.%6.%7.%8."/>
      <w:lvlJc w:val="left"/>
      <w:pPr>
        <w:ind w:left="354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-%2-%3.%4.%5.%6.%7.%8.%9."/>
      <w:lvlJc w:val="left"/>
      <w:pPr>
        <w:ind w:left="3792" w:hanging="1800"/>
      </w:pPr>
      <w:rPr>
        <w:rFonts w:hint="default"/>
      </w:rPr>
    </w:lvl>
  </w:abstractNum>
  <w:abstractNum w:abstractNumId="1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52" w:hanging="540"/>
        <w:jc w:val="left"/>
      </w:pPr>
      <w:rPr>
        <w:rFonts w:hint="default" w:ascii="Times New Roman" w:hAnsi="Times New Roman" w:eastAsia="Times New Roman" w:cs="Times New Roman"/>
        <w:b/>
        <w:bCs/>
        <w:spacing w:val="-3"/>
        <w:sz w:val="24"/>
        <w:szCs w:val="24"/>
        <w:lang w:val="ru-RU" w:eastAsia="ru-RU" w:bidi="ru-RU"/>
      </w:rPr>
    </w:lvl>
    <w:lvl w:ilvl="1">
      <w:start w:val="1"/>
      <w:numFmt w:val="decimal"/>
      <w:isLgl w:val="false"/>
      <w:suff w:val="tab"/>
      <w:lvlText w:val="%2."/>
      <w:lvlJc w:val="left"/>
      <w:pPr>
        <w:ind w:left="218" w:hanging="240"/>
        <w:jc w:val="right"/>
      </w:pPr>
      <w:rPr>
        <w:rFonts w:hint="default" w:ascii="Times New Roman" w:hAnsi="Times New Roman" w:eastAsia="Times New Roman" w:cs="Times New Roman"/>
        <w:b/>
        <w:bCs/>
        <w:spacing w:val="-4"/>
        <w:sz w:val="24"/>
        <w:szCs w:val="24"/>
        <w:lang w:val="ru-RU" w:eastAsia="ru-RU" w:bidi="ru-RU"/>
      </w:rPr>
    </w:lvl>
    <w:lvl w:ilvl="2">
      <w:start w:val="1"/>
      <w:numFmt w:val="decimal"/>
      <w:isLgl w:val="false"/>
      <w:suff w:val="tab"/>
      <w:lvlText w:val="%2.%3."/>
      <w:lvlJc w:val="left"/>
      <w:pPr>
        <w:ind w:left="1298" w:hanging="420"/>
        <w:jc w:val="left"/>
      </w:pPr>
      <w:rPr>
        <w:rFonts w:hint="default" w:ascii="Times New Roman" w:hAnsi="Times New Roman" w:eastAsia="Times New Roman" w:cs="Times New Roman"/>
        <w:b/>
        <w:bCs/>
        <w:spacing w:val="-3"/>
        <w:sz w:val="24"/>
        <w:szCs w:val="24"/>
        <w:lang w:val="ru-RU" w:eastAsia="ru-RU" w:bidi="ru-RU"/>
      </w:rPr>
    </w:lvl>
    <w:lvl w:ilvl="3">
      <w:start w:val="1"/>
      <w:numFmt w:val="decimal"/>
      <w:isLgl w:val="false"/>
      <w:suff w:val="tab"/>
      <w:lvlText w:val="%2.%3.%4."/>
      <w:lvlJc w:val="left"/>
      <w:pPr>
        <w:ind w:left="1478" w:hanging="600"/>
        <w:jc w:val="right"/>
      </w:pPr>
      <w:rPr>
        <w:rFonts w:hint="default" w:ascii="Times New Roman" w:hAnsi="Times New Roman" w:eastAsia="Times New Roman" w:cs="Times New Roman"/>
        <w:spacing w:val="-2"/>
        <w:sz w:val="24"/>
        <w:szCs w:val="24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1300" w:hanging="600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1480" w:hanging="600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3157" w:hanging="600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4834" w:hanging="600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6511" w:hanging="600"/>
      </w:pPr>
      <w:rPr>
        <w:rFonts w:hint="default"/>
        <w:lang w:val="ru-RU" w:eastAsia="ru-RU" w:bidi="ru-RU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864" w:hanging="315"/>
      </w:pPr>
      <w:rPr>
        <w:rFonts w:hint="default" w:ascii="Times New Roman" w:hAnsi="Times New Roman" w:eastAsia="Times New Roman" w:cs="Times New Roman"/>
        <w:spacing w:val="-5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524" w:hanging="315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2189" w:hanging="315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2853" w:hanging="315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3518" w:hanging="315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4182" w:hanging="315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4847" w:hanging="315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5511" w:hanging="315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6176" w:hanging="315"/>
      </w:pPr>
      <w:rPr>
        <w:rFonts w:hint="default"/>
        <w:lang w:val="ru-RU" w:eastAsia="ru-RU" w:bidi="ru-RU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16" w:hanging="756"/>
        <w:jc w:val="left"/>
      </w:pPr>
      <w:rPr>
        <w:rFonts w:hint="default" w:ascii="Times New Roman" w:hAnsi="Times New Roman" w:eastAsia="Times New Roman" w:cs="Times New Roman"/>
        <w:spacing w:val="-3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2368" w:hanging="756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3217" w:hanging="756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4065" w:hanging="756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4914" w:hanging="756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5763" w:hanging="756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6611" w:hanging="756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7460" w:hanging="756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8309" w:hanging="756"/>
      </w:pPr>
      <w:rPr>
        <w:rFonts w:hint="default"/>
        <w:lang w:val="ru-RU" w:eastAsia="ru-RU" w:bidi="ru-RU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spacing w:val="-8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756" w:hanging="240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3173" w:hanging="240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4590" w:hanging="240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6007" w:hanging="240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7424" w:hanging="240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8841" w:hanging="240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10258" w:hanging="240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11675" w:hanging="240"/>
      </w:pPr>
      <w:rPr>
        <w:rFonts w:hint="default"/>
        <w:lang w:val="ru-RU" w:eastAsia="ru-RU" w:bidi="ru-RU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75" w:hanging="140"/>
      </w:pPr>
      <w:rPr>
        <w:rFonts w:hint="default" w:ascii="Times New Roman" w:hAnsi="Times New Roman" w:eastAsia="Times New Roman" w:cs="Times New Roman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430" w:hanging="140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680" w:hanging="140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930" w:hanging="140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1180" w:hanging="140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1431" w:hanging="140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1681" w:hanging="140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1931" w:hanging="140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2181" w:hanging="140"/>
      </w:pPr>
      <w:rPr>
        <w:rFonts w:hint="default"/>
        <w:lang w:val="ru-RU" w:eastAsia="ru-RU" w:bidi="ru-RU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864" w:hanging="315"/>
      </w:pPr>
      <w:rPr>
        <w:rFonts w:hint="default" w:ascii="Times New Roman" w:hAnsi="Times New Roman" w:eastAsia="Times New Roman" w:cs="Times New Roman"/>
        <w:spacing w:val="-30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524" w:hanging="315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2189" w:hanging="315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2853" w:hanging="315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3518" w:hanging="315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4182" w:hanging="315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4847" w:hanging="315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5511" w:hanging="315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6176" w:hanging="315"/>
      </w:pPr>
      <w:rPr>
        <w:rFonts w:hint="default"/>
        <w:lang w:val="ru-RU" w:eastAsia="ru-RU" w:bidi="ru-RU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864" w:hanging="315"/>
      </w:pPr>
      <w:rPr>
        <w:rFonts w:hint="default" w:ascii="Times New Roman" w:hAnsi="Times New Roman" w:eastAsia="Times New Roman" w:cs="Times New Roman"/>
        <w:spacing w:val="-4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524" w:hanging="315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2189" w:hanging="315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2853" w:hanging="315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3518" w:hanging="315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4182" w:hanging="315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4847" w:hanging="315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5511" w:hanging="315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6176" w:hanging="315"/>
      </w:pPr>
      <w:rPr>
        <w:rFonts w:hint="default"/>
        <w:lang w:val="ru-RU" w:eastAsia="ru-RU" w:bidi="ru-RU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spacing w:val="-8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757" w:hanging="240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3174" w:hanging="240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4591" w:hanging="240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6008" w:hanging="240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7425" w:hanging="240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8842" w:hanging="240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10259" w:hanging="240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11676" w:hanging="240"/>
      </w:pPr>
      <w:rPr>
        <w:rFonts w:hint="default"/>
        <w:lang w:val="ru-RU" w:eastAsia="ru-RU" w:bidi="ru-RU"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spacing w:val="-5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757" w:hanging="240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3174" w:hanging="240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4591" w:hanging="240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6008" w:hanging="240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7425" w:hanging="240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8842" w:hanging="240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10259" w:hanging="240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11676" w:hanging="240"/>
      </w:pPr>
      <w:rPr>
        <w:rFonts w:hint="default"/>
        <w:lang w:val="ru-RU" w:eastAsia="ru-RU" w:bidi="ru-RU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spacing w:val="-8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757" w:hanging="240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3174" w:hanging="240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4591" w:hanging="240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6008" w:hanging="240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7425" w:hanging="240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8842" w:hanging="240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10259" w:hanging="240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11676" w:hanging="240"/>
      </w:pPr>
      <w:rPr>
        <w:rFonts w:hint="default"/>
        <w:lang w:val="ru-RU" w:eastAsia="ru-RU" w:bidi="ru-RU"/>
      </w:rPr>
    </w:lvl>
  </w:abstractNum>
  <w:abstractNum w:abstractNumId="22">
    <w:multiLevelType w:val="hybridMultilevel"/>
    <w:lvl w:ilvl="0">
      <w:start w:val="1"/>
      <w:numFmt w:val="decimalZero"/>
      <w:isLgl w:val="false"/>
      <w:suff w:val="tab"/>
      <w:lvlText w:val="%1."/>
      <w:lvlJc w:val="left"/>
      <w:pPr>
        <w:ind w:left="460" w:hanging="360"/>
        <w:jc w:val="left"/>
      </w:pPr>
      <w:rPr>
        <w:rFonts w:hint="default" w:ascii="Times New Roman" w:hAnsi="Times New Roman" w:eastAsia="Times New Roman" w:cs="Times New Roman"/>
        <w:spacing w:val="-4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-"/>
      <w:lvlJc w:val="left"/>
      <w:pPr>
        <w:ind w:left="222" w:hanging="154"/>
      </w:pPr>
      <w:rPr>
        <w:rFonts w:hint="default" w:ascii="Times New Roman" w:hAnsi="Times New Roman" w:eastAsia="Times New Roman" w:cs="Times New Roman"/>
        <w:sz w:val="24"/>
        <w:szCs w:val="24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1498" w:hanging="154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2536" w:hanging="154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3575" w:hanging="154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4613" w:hanging="154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5652" w:hanging="154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6690" w:hanging="154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7729" w:hanging="154"/>
      </w:pPr>
      <w:rPr>
        <w:rFonts w:hint="default"/>
        <w:lang w:val="ru-RU" w:eastAsia="ru-RU" w:bidi="ru-RU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0" w:hanging="252"/>
        <w:jc w:val="left"/>
      </w:pPr>
      <w:rPr>
        <w:rFonts w:hint="default" w:ascii="Times New Roman" w:hAnsi="Times New Roman" w:eastAsia="Times New Roman" w:cs="Times New Roman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090" w:hanging="252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2081" w:hanging="252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3071" w:hanging="252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4062" w:hanging="252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5053" w:hanging="252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6043" w:hanging="252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7034" w:hanging="252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8025" w:hanging="252"/>
      </w:pPr>
      <w:rPr>
        <w:rFonts w:hint="default"/>
        <w:lang w:val="ru-RU" w:eastAsia="ru-RU" w:bidi="ru-RU"/>
      </w:rPr>
    </w:lvl>
  </w:abstractNum>
  <w:abstractNum w:abstractNumId="24">
    <w:multiLevelType w:val="hybridMultilevel"/>
    <w:lvl w:ilvl="0">
      <w:start w:val="5"/>
      <w:numFmt w:val="decimal"/>
      <w:isLgl w:val="false"/>
      <w:suff w:val="tab"/>
      <w:lvlText w:val="%1-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isLgl w:val="false"/>
      <w:suff w:val="tab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2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348"/>
        <w:jc w:val="left"/>
      </w:pPr>
      <w:rPr>
        <w:rFonts w:hint="default" w:ascii="Times New Roman" w:hAnsi="Times New Roman" w:eastAsia="Times New Roman" w:cs="Times New Roman"/>
        <w:spacing w:val="-12"/>
        <w:sz w:val="24"/>
        <w:szCs w:val="24"/>
        <w:lang w:val="ru-RU" w:eastAsia="ru-RU" w:bidi="ru-RU"/>
      </w:rPr>
    </w:lvl>
    <w:lvl w:ilvl="1">
      <w:start w:val="1"/>
      <w:numFmt w:val="decimal"/>
      <w:isLgl w:val="false"/>
      <w:suff w:val="tab"/>
      <w:lvlText w:val="%2."/>
      <w:lvlJc w:val="left"/>
      <w:pPr>
        <w:ind w:left="222" w:hanging="240"/>
        <w:jc w:val="right"/>
      </w:pPr>
      <w:rPr>
        <w:rFonts w:hint="default" w:ascii="Times New Roman" w:hAnsi="Times New Roman" w:eastAsia="Times New Roman" w:cs="Times New Roman"/>
        <w:b/>
        <w:bCs/>
        <w:spacing w:val="-4"/>
        <w:sz w:val="24"/>
        <w:szCs w:val="24"/>
        <w:lang w:val="ru-RU" w:eastAsia="ru-RU" w:bidi="ru-RU"/>
      </w:rPr>
    </w:lvl>
    <w:lvl w:ilvl="2">
      <w:start w:val="1"/>
      <w:numFmt w:val="decimal"/>
      <w:isLgl w:val="false"/>
      <w:suff w:val="tab"/>
      <w:lvlText w:val="%2.%3."/>
      <w:lvlJc w:val="left"/>
      <w:pPr>
        <w:ind w:left="1302" w:hanging="420"/>
        <w:jc w:val="right"/>
      </w:pPr>
      <w:rPr>
        <w:rFonts w:hint="default"/>
        <w:b/>
        <w:bCs/>
        <w:spacing w:val="-4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2368" w:hanging="420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3436" w:hanging="420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4504" w:hanging="420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5573" w:hanging="420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6641" w:hanging="420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7709" w:hanging="420"/>
      </w:pPr>
      <w:rPr>
        <w:rFonts w:hint="default"/>
        <w:lang w:val="ru-RU" w:eastAsia="ru-RU" w:bidi="ru-RU"/>
      </w:rPr>
    </w:lvl>
  </w:abstractNum>
  <w:abstractNum w:abstractNumId="26">
    <w:multiLevelType w:val="hybridMultilevel"/>
    <w:lvl w:ilvl="0">
      <w:start w:val="3"/>
      <w:numFmt w:val="decimal"/>
      <w:isLgl w:val="false"/>
      <w:suff w:val="tab"/>
      <w:lvlText w:val="%1-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isLgl w:val="false"/>
      <w:suff w:val="tab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" w:hanging="264"/>
        <w:jc w:val="left"/>
      </w:pPr>
      <w:rPr>
        <w:rFonts w:hint="default" w:ascii="Times New Roman" w:hAnsi="Times New Roman" w:eastAsia="Times New Roman" w:cs="Times New Roman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540" w:hanging="264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2981" w:hanging="264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4422" w:hanging="264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5863" w:hanging="264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7304" w:hanging="264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8745" w:hanging="264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10186" w:hanging="264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11627" w:hanging="264"/>
      </w:pPr>
      <w:rPr>
        <w:rFonts w:hint="default"/>
        <w:lang w:val="ru-RU" w:eastAsia="ru-RU" w:bidi="ru-RU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15" w:hanging="348"/>
        <w:jc w:val="left"/>
      </w:pPr>
      <w:rPr>
        <w:rFonts w:hint="default" w:ascii="Times New Roman" w:hAnsi="Times New Roman" w:eastAsia="Times New Roman" w:cs="Times New Roman"/>
        <w:spacing w:val="-12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2189" w:hanging="348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3558" w:hanging="348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4927" w:hanging="348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6296" w:hanging="348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7665" w:hanging="348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9034" w:hanging="348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10403" w:hanging="348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11772" w:hanging="348"/>
      </w:pPr>
      <w:rPr>
        <w:rFonts w:hint="default"/>
        <w:lang w:val="ru-RU" w:eastAsia="ru-RU" w:bidi="ru-RU"/>
      </w:rPr>
    </w:lvl>
  </w:abstractNum>
  <w:abstractNum w:abstractNumId="29">
    <w:multiLevelType w:val="hybridMultilevel"/>
    <w:lvl w:ilvl="0">
      <w:start w:val="28"/>
      <w:numFmt w:val="decimal"/>
      <w:isLgl w:val="false"/>
      <w:suff w:val="tab"/>
      <w:lvlText w:val="%1."/>
      <w:lvlJc w:val="left"/>
      <w:pPr>
        <w:ind w:left="467" w:hanging="360"/>
        <w:jc w:val="left"/>
      </w:pPr>
      <w:rPr>
        <w:rFonts w:hint="default" w:ascii="Times New Roman" w:hAnsi="Times New Roman" w:eastAsia="Times New Roman" w:cs="Times New Roman"/>
        <w:spacing w:val="-6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865" w:hanging="360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3270" w:hanging="360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4675" w:hanging="360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6080" w:hanging="360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7485" w:hanging="360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8890" w:hanging="360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10295" w:hanging="360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11700" w:hanging="360"/>
      </w:pPr>
      <w:rPr>
        <w:rFonts w:hint="default"/>
        <w:lang w:val="ru-RU" w:eastAsia="ru-RU" w:bidi="ru-RU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93" w:hanging="185"/>
      </w:pPr>
      <w:rPr>
        <w:rFonts w:hint="default" w:ascii="Times New Roman" w:hAnsi="Times New Roman" w:eastAsia="Times New Roman" w:cs="Times New Roman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650" w:hanging="185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2301" w:hanging="185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2951" w:hanging="185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3602" w:hanging="185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4252" w:hanging="185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4903" w:hanging="185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5553" w:hanging="185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6204" w:hanging="185"/>
      </w:pPr>
      <w:rPr>
        <w:rFonts w:hint="default"/>
        <w:lang w:val="ru-RU" w:eastAsia="ru-RU" w:bidi="ru-RU"/>
      </w:rPr>
    </w:lvl>
  </w:abstractNum>
  <w:abstractNum w:abstractNumId="3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spacing w:val="-3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756" w:hanging="240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3173" w:hanging="240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4590" w:hanging="240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6007" w:hanging="240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7424" w:hanging="240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8841" w:hanging="240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10258" w:hanging="240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11675" w:hanging="240"/>
      </w:pPr>
      <w:rPr>
        <w:rFonts w:hint="default"/>
        <w:lang w:val="ru-RU" w:eastAsia="ru-RU" w:bidi="ru-RU"/>
      </w:rPr>
    </w:lvl>
  </w:abstractNum>
  <w:abstractNum w:abstractNumId="32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467" w:hanging="360"/>
        <w:jc w:val="left"/>
      </w:pPr>
      <w:rPr>
        <w:rFonts w:hint="default" w:ascii="Times New Roman" w:hAnsi="Times New Roman" w:eastAsia="Times New Roman" w:cs="Times New Roman"/>
        <w:spacing w:val="-5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864" w:hanging="360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3269" w:hanging="360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4674" w:hanging="360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6079" w:hanging="360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7484" w:hanging="360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8889" w:hanging="360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10294" w:hanging="360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11699" w:hanging="360"/>
      </w:pPr>
      <w:rPr>
        <w:rFonts w:hint="default"/>
        <w:lang w:val="ru-RU" w:eastAsia="ru-RU" w:bidi="ru-RU"/>
      </w:rPr>
    </w:lvl>
  </w:abstractNum>
  <w:abstractNum w:abstractNumId="33">
    <w:multiLevelType w:val="hybridMultilevel"/>
    <w:lvl w:ilvl="0">
      <w:start w:val="130"/>
      <w:numFmt w:val="decimal"/>
      <w:isLgl w:val="false"/>
      <w:suff w:val="tab"/>
      <w:lvlText w:val="%1."/>
      <w:lvlJc w:val="left"/>
      <w:pPr>
        <w:ind w:left="562" w:hanging="4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40"/>
      </w:pPr>
      <w:rPr>
        <w:rFonts w:hint="default" w:ascii="Times New Roman" w:hAnsi="Times New Roman" w:eastAsia="Times New Roman" w:cs="Times New Roman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540" w:hanging="140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2981" w:hanging="140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4422" w:hanging="140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5863" w:hanging="140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7304" w:hanging="140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8745" w:hanging="140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10186" w:hanging="140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11627" w:hanging="140"/>
      </w:pPr>
      <w:rPr>
        <w:rFonts w:hint="default"/>
        <w:lang w:val="ru-RU" w:eastAsia="ru-RU" w:bidi="ru-RU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864" w:hanging="315"/>
      </w:pPr>
      <w:rPr>
        <w:rFonts w:hint="default" w:ascii="Times New Roman" w:hAnsi="Times New Roman" w:eastAsia="Times New Roman" w:cs="Times New Roman"/>
        <w:spacing w:val="-5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524" w:hanging="315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2189" w:hanging="315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2853" w:hanging="315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3518" w:hanging="315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4182" w:hanging="315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4847" w:hanging="315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5511" w:hanging="315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6176" w:hanging="315"/>
      </w:pPr>
      <w:rPr>
        <w:rFonts w:hint="default"/>
        <w:lang w:val="ru-RU" w:eastAsia="ru-RU" w:bidi="ru-RU"/>
      </w:rPr>
    </w:lvl>
  </w:abstractNum>
  <w:abstractNum w:abstractNumId="36">
    <w:multiLevelType w:val="hybridMultilevel"/>
    <w:lvl w:ilvl="0">
      <w:start w:val="27"/>
      <w:numFmt w:val="decimal"/>
      <w:isLgl w:val="false"/>
      <w:suff w:val="tab"/>
      <w:lvlText w:val="%1."/>
      <w:lvlJc w:val="left"/>
      <w:pPr>
        <w:ind w:left="467" w:hanging="360"/>
        <w:jc w:val="left"/>
      </w:pPr>
      <w:rPr>
        <w:rFonts w:hint="default" w:ascii="Times New Roman" w:hAnsi="Times New Roman" w:eastAsia="Times New Roman" w:cs="Times New Roman"/>
        <w:spacing w:val="-5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865" w:hanging="360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3270" w:hanging="360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4675" w:hanging="360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6080" w:hanging="360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7485" w:hanging="360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8890" w:hanging="360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10295" w:hanging="360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11700" w:hanging="360"/>
      </w:pPr>
      <w:rPr>
        <w:rFonts w:hint="default"/>
        <w:lang w:val="ru-RU" w:eastAsia="ru-RU" w:bidi="ru-RU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75" w:hanging="200"/>
      </w:pPr>
      <w:rPr>
        <w:rFonts w:hint="default" w:ascii="Times New Roman" w:hAnsi="Times New Roman" w:eastAsia="Times New Roman" w:cs="Times New Roman"/>
        <w:spacing w:val="-4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430" w:hanging="200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680" w:hanging="200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930" w:hanging="200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1180" w:hanging="200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1431" w:hanging="200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1681" w:hanging="200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1931" w:hanging="200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2181" w:hanging="200"/>
      </w:pPr>
      <w:rPr>
        <w:rFonts w:hint="default"/>
        <w:lang w:val="ru-RU" w:eastAsia="ru-RU" w:bidi="ru-RU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93" w:hanging="185"/>
      </w:pPr>
      <w:rPr>
        <w:rFonts w:hint="default" w:ascii="Times New Roman" w:hAnsi="Times New Roman" w:eastAsia="Times New Roman" w:cs="Times New Roman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650" w:hanging="185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2301" w:hanging="185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2951" w:hanging="185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3602" w:hanging="185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4252" w:hanging="185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4903" w:hanging="185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5553" w:hanging="185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6204" w:hanging="185"/>
      </w:pPr>
      <w:rPr>
        <w:rFonts w:hint="default"/>
        <w:lang w:val="ru-RU" w:eastAsia="ru-RU" w:bidi="ru-RU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15" w:hanging="708"/>
        <w:jc w:val="left"/>
      </w:pPr>
      <w:rPr>
        <w:rFonts w:hint="default" w:ascii="Times New Roman" w:hAnsi="Times New Roman" w:eastAsia="Times New Roman" w:cs="Times New Roman"/>
        <w:spacing w:val="-3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-"/>
      <w:lvlJc w:val="left"/>
      <w:pPr>
        <w:ind w:left="955" w:hanging="140"/>
      </w:pPr>
      <w:rPr>
        <w:rFonts w:hint="default" w:ascii="Times New Roman" w:hAnsi="Times New Roman" w:eastAsia="Times New Roman" w:cs="Times New Roman"/>
        <w:sz w:val="24"/>
        <w:szCs w:val="24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2465" w:hanging="140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3971" w:hanging="140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5476" w:hanging="140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6982" w:hanging="140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8487" w:hanging="140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9993" w:hanging="140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11498" w:hanging="140"/>
      </w:pPr>
      <w:rPr>
        <w:rFonts w:hint="default"/>
        <w:lang w:val="ru-RU" w:eastAsia="ru-RU" w:bidi="ru-RU"/>
      </w:rPr>
    </w:lvl>
  </w:abstractNum>
  <w:abstractNum w:abstractNumId="40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multiLevelType w:val="hybridMultilevel"/>
    <w:lvl w:ilvl="0">
      <w:start w:val="25"/>
      <w:numFmt w:val="decimal"/>
      <w:isLgl w:val="false"/>
      <w:suff w:val="tab"/>
      <w:lvlText w:val="%1."/>
      <w:lvlJc w:val="left"/>
      <w:pPr>
        <w:ind w:left="107" w:hanging="377"/>
        <w:jc w:val="left"/>
      </w:pPr>
      <w:rPr>
        <w:rFonts w:hint="default" w:ascii="Times New Roman" w:hAnsi="Times New Roman" w:eastAsia="Times New Roman" w:cs="Times New Roman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541" w:hanging="377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2982" w:hanging="377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4423" w:hanging="377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5864" w:hanging="377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7305" w:hanging="377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8746" w:hanging="377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10187" w:hanging="377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11628" w:hanging="377"/>
      </w:pPr>
      <w:rPr>
        <w:rFonts w:hint="default"/>
        <w:lang w:val="ru-RU" w:eastAsia="ru-RU" w:bidi="ru-RU"/>
      </w:rPr>
    </w:lvl>
  </w:abstractNum>
  <w:num w:numId="1">
    <w:abstractNumId w:val="17"/>
  </w:num>
  <w:num w:numId="2">
    <w:abstractNumId w:val="18"/>
  </w:num>
  <w:num w:numId="3">
    <w:abstractNumId w:val="4"/>
  </w:num>
  <w:num w:numId="4">
    <w:abstractNumId w:val="6"/>
  </w:num>
  <w:num w:numId="5">
    <w:abstractNumId w:val="13"/>
  </w:num>
  <w:num w:numId="6">
    <w:abstractNumId w:val="16"/>
  </w:num>
  <w:num w:numId="7">
    <w:abstractNumId w:val="9"/>
  </w:num>
  <w:num w:numId="8">
    <w:abstractNumId w:val="37"/>
  </w:num>
  <w:num w:numId="9">
    <w:abstractNumId w:val="35"/>
  </w:num>
  <w:num w:numId="10">
    <w:abstractNumId w:val="38"/>
  </w:num>
  <w:num w:numId="11">
    <w:abstractNumId w:val="30"/>
  </w:num>
  <w:num w:numId="12">
    <w:abstractNumId w:val="0"/>
  </w:num>
  <w:num w:numId="13">
    <w:abstractNumId w:val="1"/>
  </w:num>
  <w:num w:numId="14">
    <w:abstractNumId w:val="25"/>
  </w:num>
  <w:num w:numId="15">
    <w:abstractNumId w:val="14"/>
  </w:num>
  <w:num w:numId="16">
    <w:abstractNumId w:val="3"/>
  </w:num>
  <w:num w:numId="17">
    <w:abstractNumId w:val="22"/>
  </w:num>
  <w:num w:numId="18">
    <w:abstractNumId w:val="23"/>
  </w:num>
  <w:num w:numId="19">
    <w:abstractNumId w:val="2"/>
  </w:num>
  <w:num w:numId="20">
    <w:abstractNumId w:val="29"/>
  </w:num>
  <w:num w:numId="21">
    <w:abstractNumId w:val="5"/>
  </w:num>
  <w:num w:numId="22">
    <w:abstractNumId w:val="39"/>
  </w:num>
  <w:num w:numId="23">
    <w:abstractNumId w:val="28"/>
  </w:num>
  <w:num w:numId="24">
    <w:abstractNumId w:val="36"/>
  </w:num>
  <w:num w:numId="25">
    <w:abstractNumId w:val="41"/>
  </w:num>
  <w:num w:numId="26">
    <w:abstractNumId w:val="21"/>
  </w:num>
  <w:num w:numId="27">
    <w:abstractNumId w:val="20"/>
  </w:num>
  <w:num w:numId="28">
    <w:abstractNumId w:val="15"/>
  </w:num>
  <w:num w:numId="29">
    <w:abstractNumId w:val="32"/>
  </w:num>
  <w:num w:numId="30">
    <w:abstractNumId w:val="31"/>
  </w:num>
  <w:num w:numId="31">
    <w:abstractNumId w:val="34"/>
  </w:num>
  <w:num w:numId="32">
    <w:abstractNumId w:val="27"/>
  </w:num>
  <w:num w:numId="33">
    <w:abstractNumId w:val="12"/>
  </w:num>
  <w:num w:numId="34">
    <w:abstractNumId w:val="11"/>
  </w:num>
  <w:num w:numId="35">
    <w:abstractNumId w:val="7"/>
  </w:num>
  <w:num w:numId="36">
    <w:abstractNumId w:val="33"/>
  </w:num>
  <w:num w:numId="37">
    <w:abstractNumId w:val="10"/>
  </w:num>
  <w:num w:numId="38">
    <w:abstractNumId w:val="8"/>
  </w:num>
  <w:num w:numId="39">
    <w:abstractNumId w:val="26"/>
  </w:num>
  <w:num w:numId="40">
    <w:abstractNumId w:val="24"/>
  </w:num>
  <w:num w:numId="41">
    <w:abstractNumId w:val="19"/>
  </w:num>
  <w:num w:numId="4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863"/>
    <w:link w:val="862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861"/>
    <w:next w:val="861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863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861"/>
    <w:next w:val="861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863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861"/>
    <w:next w:val="861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863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861"/>
    <w:next w:val="861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863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861"/>
    <w:next w:val="861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863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861"/>
    <w:next w:val="861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863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861"/>
    <w:next w:val="861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863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861"/>
    <w:next w:val="861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863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861"/>
    <w:next w:val="861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863"/>
    <w:link w:val="34"/>
    <w:uiPriority w:val="10"/>
    <w:rPr>
      <w:sz w:val="48"/>
      <w:szCs w:val="48"/>
    </w:rPr>
  </w:style>
  <w:style w:type="paragraph" w:styleId="36">
    <w:name w:val="Subtitle"/>
    <w:basedOn w:val="861"/>
    <w:next w:val="861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863"/>
    <w:link w:val="36"/>
    <w:uiPriority w:val="11"/>
    <w:rPr>
      <w:sz w:val="24"/>
      <w:szCs w:val="24"/>
    </w:rPr>
  </w:style>
  <w:style w:type="paragraph" w:styleId="38">
    <w:name w:val="Quote"/>
    <w:basedOn w:val="861"/>
    <w:next w:val="86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861"/>
    <w:next w:val="861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861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863"/>
    <w:link w:val="42"/>
    <w:uiPriority w:val="99"/>
  </w:style>
  <w:style w:type="character" w:styleId="45">
    <w:name w:val="Footer Char"/>
    <w:basedOn w:val="863"/>
    <w:link w:val="866"/>
    <w:uiPriority w:val="99"/>
  </w:style>
  <w:style w:type="paragraph" w:styleId="46">
    <w:name w:val="Caption"/>
    <w:basedOn w:val="861"/>
    <w:next w:val="86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866"/>
    <w:uiPriority w:val="99"/>
  </w:style>
  <w:style w:type="table" w:styleId="48">
    <w:name w:val="Table Grid"/>
    <w:basedOn w:val="86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861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863"/>
    <w:uiPriority w:val="99"/>
    <w:unhideWhenUsed/>
    <w:rPr>
      <w:vertAlign w:val="superscript"/>
    </w:rPr>
  </w:style>
  <w:style w:type="paragraph" w:styleId="178">
    <w:name w:val="endnote text"/>
    <w:basedOn w:val="861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863"/>
    <w:uiPriority w:val="99"/>
    <w:semiHidden/>
    <w:unhideWhenUsed/>
    <w:rPr>
      <w:vertAlign w:val="superscript"/>
    </w:rPr>
  </w:style>
  <w:style w:type="paragraph" w:styleId="181">
    <w:name w:val="toc 1"/>
    <w:basedOn w:val="861"/>
    <w:next w:val="861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861"/>
    <w:next w:val="861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861"/>
    <w:next w:val="861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861"/>
    <w:next w:val="861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861"/>
    <w:next w:val="861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861"/>
    <w:next w:val="861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861"/>
    <w:next w:val="861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861"/>
    <w:next w:val="861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861"/>
    <w:next w:val="861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861"/>
    <w:next w:val="861"/>
    <w:uiPriority w:val="99"/>
    <w:unhideWhenUsed/>
    <w:pPr>
      <w:spacing w:after="0" w:afterAutospacing="0"/>
    </w:pPr>
  </w:style>
  <w:style w:type="paragraph" w:styleId="861" w:default="1">
    <w:name w:val="Normal"/>
    <w:qFormat/>
  </w:style>
  <w:style w:type="paragraph" w:styleId="862">
    <w:name w:val="Heading 1"/>
    <w:basedOn w:val="861"/>
    <w:link w:val="871"/>
    <w:uiPriority w:val="1"/>
    <w:qFormat/>
    <w:pPr>
      <w:ind w:left="1302"/>
      <w:spacing w:after="0" w:line="240" w:lineRule="auto"/>
      <w:widowControl w:val="off"/>
      <w:outlineLvl w:val="0"/>
    </w:pPr>
    <w:rPr>
      <w:rFonts w:ascii="Times New Roman" w:hAnsi="Times New Roman" w:eastAsia="Times New Roman" w:cs="Times New Roman"/>
      <w:b/>
      <w:bCs/>
      <w:sz w:val="24"/>
      <w:szCs w:val="24"/>
      <w:lang w:eastAsia="ru-RU" w:bidi="ru-RU"/>
    </w:rPr>
  </w:style>
  <w:style w:type="character" w:styleId="863" w:default="1">
    <w:name w:val="Default Paragraph Font"/>
    <w:uiPriority w:val="1"/>
    <w:semiHidden/>
    <w:unhideWhenUsed/>
  </w:style>
  <w:style w:type="table" w:styleId="8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5" w:default="1">
    <w:name w:val="No List"/>
    <w:uiPriority w:val="99"/>
    <w:semiHidden/>
    <w:unhideWhenUsed/>
  </w:style>
  <w:style w:type="paragraph" w:styleId="866">
    <w:name w:val="Footer"/>
    <w:basedOn w:val="861"/>
    <w:link w:val="867"/>
    <w:uiPriority w:val="99"/>
    <w:semiHidden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7" w:customStyle="1">
    <w:name w:val="Нижний колонтитул Знак"/>
    <w:basedOn w:val="863"/>
    <w:link w:val="866"/>
    <w:uiPriority w:val="99"/>
    <w:semiHidden/>
  </w:style>
  <w:style w:type="character" w:styleId="868">
    <w:name w:val="page number"/>
    <w:basedOn w:val="863"/>
    <w:uiPriority w:val="99"/>
    <w:rPr>
      <w:rFonts w:cs="Times New Roman"/>
    </w:rPr>
  </w:style>
  <w:style w:type="paragraph" w:styleId="869">
    <w:name w:val="Balloon Text"/>
    <w:basedOn w:val="861"/>
    <w:link w:val="87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70" w:customStyle="1">
    <w:name w:val="Текст выноски Знак"/>
    <w:basedOn w:val="863"/>
    <w:link w:val="869"/>
    <w:uiPriority w:val="99"/>
    <w:semiHidden/>
    <w:rPr>
      <w:rFonts w:ascii="Tahoma" w:hAnsi="Tahoma" w:cs="Tahoma"/>
      <w:sz w:val="16"/>
      <w:szCs w:val="16"/>
    </w:rPr>
  </w:style>
  <w:style w:type="character" w:styleId="871" w:customStyle="1">
    <w:name w:val="Заголовок 1 Знак"/>
    <w:basedOn w:val="863"/>
    <w:link w:val="862"/>
    <w:uiPriority w:val="1"/>
    <w:rPr>
      <w:rFonts w:ascii="Times New Roman" w:hAnsi="Times New Roman" w:eastAsia="Times New Roman" w:cs="Times New Roman"/>
      <w:b/>
      <w:bCs/>
      <w:sz w:val="24"/>
      <w:szCs w:val="24"/>
      <w:lang w:eastAsia="ru-RU" w:bidi="ru-RU"/>
    </w:rPr>
  </w:style>
  <w:style w:type="numbering" w:styleId="872" w:customStyle="1">
    <w:name w:val="Нет списка1"/>
    <w:next w:val="865"/>
    <w:uiPriority w:val="99"/>
    <w:semiHidden/>
    <w:unhideWhenUsed/>
  </w:style>
  <w:style w:type="table" w:styleId="873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74">
    <w:name w:val="Body Text"/>
    <w:basedOn w:val="861"/>
    <w:link w:val="875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 w:bidi="ru-RU"/>
    </w:rPr>
  </w:style>
  <w:style w:type="character" w:styleId="875" w:customStyle="1">
    <w:name w:val="Основной текст Знак"/>
    <w:basedOn w:val="863"/>
    <w:link w:val="874"/>
    <w:uiPriority w:val="1"/>
    <w:rPr>
      <w:rFonts w:ascii="Times New Roman" w:hAnsi="Times New Roman" w:eastAsia="Times New Roman" w:cs="Times New Roman"/>
      <w:sz w:val="24"/>
      <w:szCs w:val="24"/>
      <w:lang w:eastAsia="ru-RU" w:bidi="ru-RU"/>
    </w:rPr>
  </w:style>
  <w:style w:type="paragraph" w:styleId="876">
    <w:name w:val="List Paragraph"/>
    <w:basedOn w:val="861"/>
    <w:uiPriority w:val="1"/>
    <w:qFormat/>
    <w:pPr>
      <w:ind w:left="222" w:hanging="421"/>
      <w:jc w:val="both"/>
      <w:spacing w:after="0" w:line="240" w:lineRule="auto"/>
      <w:widowControl w:val="off"/>
    </w:pPr>
    <w:rPr>
      <w:rFonts w:ascii="Times New Roman" w:hAnsi="Times New Roman" w:eastAsia="Times New Roman" w:cs="Times New Roman"/>
      <w:lang w:eastAsia="ru-RU" w:bidi="ru-RU"/>
    </w:rPr>
  </w:style>
  <w:style w:type="paragraph" w:styleId="877" w:customStyle="1">
    <w:name w:val="Table Paragraph"/>
    <w:basedOn w:val="861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lang w:eastAsia="ru-RU" w:bidi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customXml" Target="../customXml/item1.xml" /><Relationship Id="rId14" Type="http://schemas.openxmlformats.org/officeDocument/2006/relationships/image" Target="media/image1.png"/><Relationship Id="rId15" Type="http://schemas.openxmlformats.org/officeDocument/2006/relationships/hyperlink" Target="http://znanium.com/" TargetMode="External"/><Relationship Id="rId16" Type="http://schemas.openxmlformats.org/officeDocument/2006/relationships/hyperlink" Target="https://www.prlib.ru/" TargetMode="External"/><Relationship Id="rId17" Type="http://schemas.openxmlformats.org/officeDocument/2006/relationships/hyperlink" Target="https://www.biblio-online.ru/viewer/3854307A-CC01-4C5E-BB56-00D59CBC3546%23page/1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72F28-1075-429B-B1C8-DED4120E7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Юлия Кисаубаева</cp:lastModifiedBy>
  <cp:revision>63</cp:revision>
  <dcterms:created xsi:type="dcterms:W3CDTF">2018-11-20T08:49:00Z</dcterms:created>
  <dcterms:modified xsi:type="dcterms:W3CDTF">2025-09-09T05:35:25Z</dcterms:modified>
</cp:coreProperties>
</file>